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12" w:rsidRDefault="00F44312" w:rsidP="00F44312">
      <w:pPr>
        <w:pStyle w:val="2"/>
      </w:pPr>
      <w:r>
        <w:t>7.</w:t>
      </w:r>
      <w:r>
        <w:tab/>
        <w:t>Werbezettel zwecks Auswanderung nach Ungarn in Biberach 1718</w:t>
      </w:r>
    </w:p>
    <w:p w:rsidR="00F44312" w:rsidRDefault="00F44312" w:rsidP="00F44312">
      <w:pPr>
        <w:pStyle w:val="Absatz1"/>
      </w:pPr>
    </w:p>
    <w:p w:rsidR="00F44312" w:rsidRDefault="00F44312" w:rsidP="00F44312">
      <w:pPr>
        <w:pStyle w:val="Absatz1"/>
      </w:pPr>
      <w:r>
        <w:t xml:space="preserve">Es würdet </w:t>
      </w:r>
      <w:proofErr w:type="spellStart"/>
      <w:r>
        <w:t>jedermänigkeit</w:t>
      </w:r>
      <w:proofErr w:type="spellEnd"/>
      <w:r>
        <w:t xml:space="preserve"> wissend gemacht, </w:t>
      </w:r>
      <w:proofErr w:type="spellStart"/>
      <w:r>
        <w:t>daß</w:t>
      </w:r>
      <w:proofErr w:type="spellEnd"/>
      <w:r>
        <w:t xml:space="preserve">, </w:t>
      </w:r>
      <w:proofErr w:type="spellStart"/>
      <w:r>
        <w:t>welceh</w:t>
      </w:r>
      <w:proofErr w:type="spellEnd"/>
      <w:r>
        <w:t xml:space="preserve"> mit Vorwissen und Bewill</w:t>
      </w:r>
      <w:r>
        <w:t>i</w:t>
      </w:r>
      <w:r>
        <w:t xml:space="preserve">gung Ihrer etc. gnädigen Herrschaften, Lust haben, sich unter </w:t>
      </w:r>
      <w:proofErr w:type="spellStart"/>
      <w:r>
        <w:t>deß</w:t>
      </w:r>
      <w:proofErr w:type="spellEnd"/>
      <w:r>
        <w:t xml:space="preserve"> Ungarischen in Wien </w:t>
      </w:r>
      <w:proofErr w:type="spellStart"/>
      <w:r>
        <w:t>residirenden</w:t>
      </w:r>
      <w:proofErr w:type="spellEnd"/>
      <w:r>
        <w:t xml:space="preserve"> Agenten, </w:t>
      </w:r>
      <w:proofErr w:type="spellStart"/>
      <w:r>
        <w:t>Titl</w:t>
      </w:r>
      <w:proofErr w:type="spellEnd"/>
      <w:r>
        <w:t xml:space="preserve">. Herrn </w:t>
      </w:r>
      <w:proofErr w:type="spellStart"/>
      <w:r>
        <w:t>Ladislai</w:t>
      </w:r>
      <w:proofErr w:type="spellEnd"/>
      <w:r>
        <w:t xml:space="preserve"> </w:t>
      </w:r>
      <w:proofErr w:type="spellStart"/>
      <w:r>
        <w:t>Döry</w:t>
      </w:r>
      <w:proofErr w:type="spellEnd"/>
      <w:r>
        <w:t xml:space="preserve"> von </w:t>
      </w:r>
      <w:proofErr w:type="spellStart"/>
      <w:r>
        <w:t>Jobahaza</w:t>
      </w:r>
      <w:proofErr w:type="spellEnd"/>
      <w:r>
        <w:t xml:space="preserve"> </w:t>
      </w:r>
      <w:proofErr w:type="spellStart"/>
      <w:r>
        <w:t>Gebieth</w:t>
      </w:r>
      <w:proofErr w:type="spellEnd"/>
      <w:r>
        <w:t xml:space="preserve"> und Herrschafft in dem </w:t>
      </w:r>
      <w:proofErr w:type="spellStart"/>
      <w:r>
        <w:t>Comitat</w:t>
      </w:r>
      <w:proofErr w:type="spellEnd"/>
      <w:r>
        <w:t xml:space="preserve"> </w:t>
      </w:r>
      <w:proofErr w:type="spellStart"/>
      <w:r>
        <w:t>Tolnau</w:t>
      </w:r>
      <w:proofErr w:type="spellEnd"/>
      <w:r>
        <w:t xml:space="preserve"> oberhalb </w:t>
      </w:r>
      <w:proofErr w:type="spellStart"/>
      <w:r>
        <w:t>Fünffkürch</w:t>
      </w:r>
      <w:proofErr w:type="spellEnd"/>
      <w:r>
        <w:t xml:space="preserve"> liegend </w:t>
      </w:r>
      <w:proofErr w:type="spellStart"/>
      <w:r>
        <w:t>haußhäblichen</w:t>
      </w:r>
      <w:proofErr w:type="spellEnd"/>
      <w:r>
        <w:t xml:space="preserve"> ni</w:t>
      </w:r>
      <w:r>
        <w:t>e</w:t>
      </w:r>
      <w:r>
        <w:t xml:space="preserve">derzulassen, sich </w:t>
      </w:r>
      <w:proofErr w:type="spellStart"/>
      <w:r>
        <w:t>bey</w:t>
      </w:r>
      <w:proofErr w:type="spellEnd"/>
      <w:r>
        <w:t xml:space="preserve"> Herrn Frantz </w:t>
      </w:r>
      <w:proofErr w:type="spellStart"/>
      <w:r>
        <w:t>Felbinger</w:t>
      </w:r>
      <w:proofErr w:type="spellEnd"/>
      <w:r>
        <w:t xml:space="preserve">, des Innern </w:t>
      </w:r>
      <w:proofErr w:type="spellStart"/>
      <w:r>
        <w:t>Raths</w:t>
      </w:r>
      <w:proofErr w:type="spellEnd"/>
      <w:r>
        <w:t xml:space="preserve"> und </w:t>
      </w:r>
      <w:proofErr w:type="spellStart"/>
      <w:r>
        <w:t>Gröttmeistern</w:t>
      </w:r>
      <w:proofErr w:type="spellEnd"/>
      <w:r>
        <w:t xml:space="preserve"> in Biberach anzumelden haben, welcher dann mit Vollmacht versehen, denen dahin Kommenden für eigen </w:t>
      </w:r>
      <w:proofErr w:type="spellStart"/>
      <w:r>
        <w:t>eingeraumt</w:t>
      </w:r>
      <w:proofErr w:type="spellEnd"/>
      <w:r>
        <w:t xml:space="preserve"> wird: an einem Fruchtbahren, mit Brunnen-Quell und Waldungen versehenen Orth 30 Jauchert </w:t>
      </w:r>
      <w:proofErr w:type="spellStart"/>
      <w:r>
        <w:t>Aucjker</w:t>
      </w:r>
      <w:proofErr w:type="spellEnd"/>
      <w:r>
        <w:t xml:space="preserve">, 8 </w:t>
      </w:r>
      <w:proofErr w:type="spellStart"/>
      <w:r>
        <w:t>Tagwerck</w:t>
      </w:r>
      <w:proofErr w:type="spellEnd"/>
      <w:r>
        <w:t xml:space="preserve"> </w:t>
      </w:r>
      <w:proofErr w:type="spellStart"/>
      <w:r>
        <w:t>Wisen</w:t>
      </w:r>
      <w:proofErr w:type="spellEnd"/>
      <w:r>
        <w:t xml:space="preserve">, 16 </w:t>
      </w:r>
      <w:proofErr w:type="spellStart"/>
      <w:r>
        <w:t>Tagwerck</w:t>
      </w:r>
      <w:proofErr w:type="spellEnd"/>
      <w:r>
        <w:t xml:space="preserve"> </w:t>
      </w:r>
      <w:proofErr w:type="spellStart"/>
      <w:r>
        <w:t>Oede</w:t>
      </w:r>
      <w:proofErr w:type="spellEnd"/>
      <w:r>
        <w:t xml:space="preserve"> Weinberg, ein Platz zu </w:t>
      </w:r>
      <w:proofErr w:type="spellStart"/>
      <w:r>
        <w:t>Hauß</w:t>
      </w:r>
      <w:proofErr w:type="spellEnd"/>
      <w:r>
        <w:t xml:space="preserve"> und Garten von 18 </w:t>
      </w:r>
      <w:proofErr w:type="spellStart"/>
      <w:r>
        <w:t>Klaffter</w:t>
      </w:r>
      <w:proofErr w:type="spellEnd"/>
      <w:r>
        <w:t xml:space="preserve"> breit und 45 </w:t>
      </w:r>
      <w:proofErr w:type="spellStart"/>
      <w:r>
        <w:t>Klaffter</w:t>
      </w:r>
      <w:proofErr w:type="spellEnd"/>
      <w:r>
        <w:t xml:space="preserve"> lang, Holtz zum Bauen umsonst, zum Brennen um leidendlichen Preiß. 3 Frey-Jahr, kein Leibeigenschafft, das Wein-Schenken von Michaelis </w:t>
      </w:r>
      <w:proofErr w:type="spellStart"/>
      <w:r>
        <w:t>biß</w:t>
      </w:r>
      <w:proofErr w:type="spellEnd"/>
      <w:r>
        <w:t xml:space="preserve"> </w:t>
      </w:r>
      <w:proofErr w:type="spellStart"/>
      <w:r>
        <w:t>Weynachten</w:t>
      </w:r>
      <w:proofErr w:type="spellEnd"/>
      <w:r>
        <w:t xml:space="preserve">, </w:t>
      </w:r>
      <w:proofErr w:type="spellStart"/>
      <w:r>
        <w:t>Wayd</w:t>
      </w:r>
      <w:proofErr w:type="spellEnd"/>
      <w:r>
        <w:rPr>
          <w:rStyle w:val="Funotenzeichen1"/>
        </w:rPr>
        <w:footnoteReference w:id="1"/>
      </w:r>
      <w:r>
        <w:t xml:space="preserve"> genug vor 20 </w:t>
      </w:r>
      <w:proofErr w:type="spellStart"/>
      <w:r>
        <w:t>biß</w:t>
      </w:r>
      <w:proofErr w:type="spellEnd"/>
      <w:r>
        <w:t xml:space="preserve"> 25 Stuck Vieh, darunter Schaf und Schwein nicht begriffen.</w:t>
      </w:r>
    </w:p>
    <w:p w:rsidR="00F44312" w:rsidRDefault="00F44312" w:rsidP="00F44312">
      <w:pPr>
        <w:pStyle w:val="Absatz2"/>
      </w:pPr>
      <w:r>
        <w:t xml:space="preserve">Für ein solches gibt jeder dahin Gehende 50 </w:t>
      </w:r>
      <w:proofErr w:type="spellStart"/>
      <w:r>
        <w:t>fl</w:t>
      </w:r>
      <w:proofErr w:type="spellEnd"/>
      <w:r>
        <w:t xml:space="preserve">. halb </w:t>
      </w:r>
      <w:proofErr w:type="spellStart"/>
      <w:r>
        <w:t>beym</w:t>
      </w:r>
      <w:proofErr w:type="spellEnd"/>
      <w:r>
        <w:t xml:space="preserve"> Antritt, halb nach 2 Ja</w:t>
      </w:r>
      <w:r>
        <w:t>h</w:t>
      </w:r>
      <w:r>
        <w:t xml:space="preserve">ren; nach verflossenen 3 Frey-Jahren gibt jeder in 2 Terminen Jährlich Gelt 5 </w:t>
      </w:r>
      <w:proofErr w:type="spellStart"/>
      <w:r>
        <w:t>fl</w:t>
      </w:r>
      <w:proofErr w:type="spellEnd"/>
      <w:r>
        <w:t xml:space="preserve">., 9 </w:t>
      </w:r>
      <w:proofErr w:type="spellStart"/>
      <w:r>
        <w:t>Frohndienst</w:t>
      </w:r>
      <w:proofErr w:type="spellEnd"/>
      <w:r>
        <w:t xml:space="preserve"> mit der Hand und 9 mit dem Zug und Pflug, dann Jährlich 1 Fuhr auf 6 </w:t>
      </w:r>
      <w:proofErr w:type="spellStart"/>
      <w:r>
        <w:t>Meil</w:t>
      </w:r>
      <w:proofErr w:type="spellEnd"/>
      <w:r>
        <w:t xml:space="preserve"> Wegs</w:t>
      </w:r>
      <w:r>
        <w:rPr>
          <w:rStyle w:val="Funotenzeichen1"/>
        </w:rPr>
        <w:footnoteReference w:id="2"/>
      </w:r>
      <w:r>
        <w:t xml:space="preserve">, auch gibt jeder von 20 Schweinen in das </w:t>
      </w:r>
      <w:proofErr w:type="spellStart"/>
      <w:r>
        <w:t>Käß</w:t>
      </w:r>
      <w:proofErr w:type="spellEnd"/>
      <w:r>
        <w:t xml:space="preserve"> zu schlagen 1 Schwein. </w:t>
      </w:r>
    </w:p>
    <w:p w:rsidR="00F44312" w:rsidRDefault="00F44312" w:rsidP="00F44312">
      <w:pPr>
        <w:pStyle w:val="Absatz2"/>
        <w:spacing w:after="160"/>
      </w:pPr>
      <w:r>
        <w:t xml:space="preserve">Es kann auch ein halbes, oder </w:t>
      </w:r>
      <w:proofErr w:type="spellStart"/>
      <w:r>
        <w:t>viertel</w:t>
      </w:r>
      <w:proofErr w:type="spellEnd"/>
      <w:r>
        <w:t xml:space="preserve"> Gut gegen </w:t>
      </w:r>
      <w:proofErr w:type="spellStart"/>
      <w:r>
        <w:t>proportionirlichen</w:t>
      </w:r>
      <w:proofErr w:type="spellEnd"/>
      <w:r>
        <w:t xml:space="preserve"> Beschwerden</w:t>
      </w:r>
      <w:r>
        <w:rPr>
          <w:rStyle w:val="Funotenzeichen1"/>
        </w:rPr>
        <w:footnoteReference w:id="3"/>
      </w:r>
      <w:r>
        <w:t xml:space="preserve"> annehmen. An diesem </w:t>
      </w:r>
      <w:proofErr w:type="spellStart"/>
      <w:r>
        <w:t>Orth</w:t>
      </w:r>
      <w:proofErr w:type="spellEnd"/>
      <w:r>
        <w:t xml:space="preserve"> ist auch bereits 1 </w:t>
      </w:r>
      <w:proofErr w:type="spellStart"/>
      <w:r>
        <w:t>Teutscher</w:t>
      </w:r>
      <w:proofErr w:type="spellEnd"/>
      <w:r>
        <w:t xml:space="preserve"> </w:t>
      </w:r>
      <w:proofErr w:type="spellStart"/>
      <w:r>
        <w:t>Catholischer</w:t>
      </w:r>
      <w:proofErr w:type="spellEnd"/>
      <w:r>
        <w:t xml:space="preserve"> </w:t>
      </w:r>
      <w:proofErr w:type="spellStart"/>
      <w:r>
        <w:t>Geitslicher</w:t>
      </w:r>
      <w:proofErr w:type="spellEnd"/>
      <w:r>
        <w:t xml:space="preserve"> und 20 Schwäbische Ehen, und braucht man noch daselbst </w:t>
      </w:r>
      <w:proofErr w:type="spellStart"/>
      <w:r>
        <w:t>biß</w:t>
      </w:r>
      <w:proofErr w:type="spellEnd"/>
      <w:r>
        <w:t xml:space="preserve"> 2000 Ehen, darunter von allerhand </w:t>
      </w:r>
      <w:proofErr w:type="spellStart"/>
      <w:r>
        <w:t>Handtirungen</w:t>
      </w:r>
      <w:proofErr w:type="spellEnd"/>
      <w:r>
        <w:rPr>
          <w:rStyle w:val="Funotenzeichen1"/>
        </w:rPr>
        <w:footnoteReference w:id="4"/>
      </w:r>
      <w:r>
        <w:t xml:space="preserve"> können gerechnet werden; welche Herrschafft </w:t>
      </w:r>
      <w:proofErr w:type="spellStart"/>
      <w:r>
        <w:t>zumahl</w:t>
      </w:r>
      <w:proofErr w:type="spellEnd"/>
      <w:r>
        <w:t xml:space="preserve"> von einem Schwäbischen </w:t>
      </w:r>
      <w:proofErr w:type="spellStart"/>
      <w:r>
        <w:t>Ambtmann</w:t>
      </w:r>
      <w:proofErr w:type="spellEnd"/>
      <w:r>
        <w:t xml:space="preserve"> wird verwaltet und gar keine Ungar, auch lauter </w:t>
      </w:r>
      <w:proofErr w:type="spellStart"/>
      <w:r>
        <w:t>Catholische</w:t>
      </w:r>
      <w:proofErr w:type="spellEnd"/>
      <w:r>
        <w:t xml:space="preserve"> Leute angenommen werden. Die dahin Wollende werden alle in Biberach nach </w:t>
      </w:r>
      <w:proofErr w:type="spellStart"/>
      <w:r>
        <w:t>deme</w:t>
      </w:r>
      <w:proofErr w:type="spellEnd"/>
      <w:r>
        <w:t xml:space="preserve"> eine Quantität vorhanden, mit einem </w:t>
      </w:r>
      <w:proofErr w:type="spellStart"/>
      <w:r>
        <w:t>Kayserl</w:t>
      </w:r>
      <w:proofErr w:type="spellEnd"/>
      <w:r>
        <w:t xml:space="preserve">. </w:t>
      </w:r>
      <w:proofErr w:type="spellStart"/>
      <w:r>
        <w:t>Paß</w:t>
      </w:r>
      <w:proofErr w:type="spellEnd"/>
      <w:r>
        <w:t xml:space="preserve"> versehen und </w:t>
      </w:r>
      <w:proofErr w:type="spellStart"/>
      <w:r>
        <w:t>anderster</w:t>
      </w:r>
      <w:proofErr w:type="spellEnd"/>
      <w:r>
        <w:t xml:space="preserve"> nicht </w:t>
      </w:r>
      <w:proofErr w:type="spellStart"/>
      <w:r>
        <w:t>passirt</w:t>
      </w:r>
      <w:proofErr w:type="spellEnd"/>
      <w:r>
        <w:t>.</w:t>
      </w:r>
      <w:r>
        <w:rPr>
          <w:rStyle w:val="Funotenzeichen1"/>
        </w:rPr>
        <w:footnoteReference w:id="5"/>
      </w:r>
    </w:p>
    <w:p w:rsidR="00F44312" w:rsidRDefault="00F44312" w:rsidP="00F44312">
      <w:pPr>
        <w:pStyle w:val="Absatz2"/>
        <w:spacing w:after="160"/>
      </w:pPr>
    </w:p>
    <w:p w:rsidR="00F44312" w:rsidRDefault="00F44312" w:rsidP="00F44312">
      <w:pPr>
        <w:pStyle w:val="Absatz2"/>
        <w:spacing w:after="160"/>
      </w:pPr>
    </w:p>
    <w:p w:rsidR="00F44312" w:rsidRDefault="00F44312" w:rsidP="00F44312">
      <w:pPr>
        <w:pStyle w:val="Absatz1"/>
      </w:pPr>
      <w:r>
        <w:t>Aus: Deutscher Volkskalender</w:t>
      </w:r>
      <w:r w:rsidRPr="00E37545">
        <w:t>, S. 58-60.</w:t>
      </w:r>
    </w:p>
    <w:p w:rsidR="00BA68F5" w:rsidRPr="00F44312" w:rsidRDefault="00BA68F5">
      <w:pPr>
        <w:rPr>
          <w:lang w:val="de-DE"/>
        </w:rPr>
      </w:pPr>
    </w:p>
    <w:sectPr w:rsidR="00BA68F5" w:rsidRPr="00F44312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12" w:rsidRDefault="00F44312" w:rsidP="00F44312">
      <w:pPr>
        <w:spacing w:after="0" w:line="240" w:lineRule="auto"/>
      </w:pPr>
      <w:r>
        <w:separator/>
      </w:r>
    </w:p>
  </w:endnote>
  <w:endnote w:type="continuationSeparator" w:id="0">
    <w:p w:rsidR="00F44312" w:rsidRDefault="00F44312" w:rsidP="00F4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12" w:rsidRDefault="00F44312" w:rsidP="00F44312">
      <w:pPr>
        <w:spacing w:after="0" w:line="240" w:lineRule="auto"/>
      </w:pPr>
      <w:r>
        <w:separator/>
      </w:r>
    </w:p>
  </w:footnote>
  <w:footnote w:type="continuationSeparator" w:id="0">
    <w:p w:rsidR="00F44312" w:rsidRDefault="00F44312" w:rsidP="00F44312">
      <w:pPr>
        <w:spacing w:after="0" w:line="240" w:lineRule="auto"/>
      </w:pPr>
      <w:r>
        <w:continuationSeparator/>
      </w:r>
    </w:p>
  </w:footnote>
  <w:footnote w:id="1">
    <w:p w:rsidR="00F44312" w:rsidRDefault="00F44312" w:rsidP="00F44312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Weide.</w:t>
      </w:r>
    </w:p>
  </w:footnote>
  <w:footnote w:id="2">
    <w:p w:rsidR="00F44312" w:rsidRDefault="00F44312" w:rsidP="00F44312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Die sog. „langen Fuhren“ bedeuteten Beförderung der Ware mit dem eigenen Gespann oft für eine längere Entfernung.</w:t>
      </w:r>
    </w:p>
  </w:footnote>
  <w:footnote w:id="3">
    <w:p w:rsidR="00F44312" w:rsidRDefault="00F44312" w:rsidP="00F44312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Gemeint sind alle grundherrschaftlichen Lasten und Abgaben.</w:t>
      </w:r>
    </w:p>
  </w:footnote>
  <w:footnote w:id="4">
    <w:p w:rsidR="00F44312" w:rsidRDefault="00F44312" w:rsidP="00F44312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Handwerk, Gewerbe.</w:t>
      </w:r>
    </w:p>
  </w:footnote>
  <w:footnote w:id="5">
    <w:p w:rsidR="00F44312" w:rsidRDefault="00F44312" w:rsidP="00F44312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Nicht durchgelassen.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312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4312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ußnotentext Char Char Char Char Char Char, Char"/>
    <w:basedOn w:val="Norml"/>
    <w:link w:val="LbjegyzetszvegChar"/>
    <w:rsid w:val="00F44312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Batang" w:hAnsi="Times New Roman" w:cs="Times New Roman"/>
      <w:sz w:val="19"/>
      <w:szCs w:val="24"/>
      <w:lang w:val="de-DE" w:eastAsia="ko-KR"/>
    </w:rPr>
  </w:style>
  <w:style w:type="character" w:customStyle="1" w:styleId="LbjegyzetszvegChar">
    <w:name w:val="Lábjegyzetszöveg Char"/>
    <w:aliases w:val="Fußnotentext Char Char Char Char Char Char Char, Char Char"/>
    <w:basedOn w:val="Bekezdsalapbettpusa"/>
    <w:link w:val="Lbjegyzetszveg"/>
    <w:rsid w:val="00F44312"/>
    <w:rPr>
      <w:rFonts w:ascii="Times New Roman" w:eastAsia="Batang" w:hAnsi="Times New Roman" w:cs="Times New Roman"/>
      <w:sz w:val="19"/>
      <w:szCs w:val="24"/>
      <w:lang w:val="de-DE" w:eastAsia="ko-KR"/>
    </w:rPr>
  </w:style>
  <w:style w:type="paragraph" w:customStyle="1" w:styleId="Absatz1">
    <w:name w:val="Absatz_1"/>
    <w:basedOn w:val="Norml"/>
    <w:link w:val="Absatz1Char"/>
    <w:rsid w:val="00F44312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F44312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F44312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F44312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F44312"/>
    <w:pPr>
      <w:ind w:left="425" w:hanging="425"/>
    </w:pPr>
    <w:rPr>
      <w:sz w:val="23"/>
    </w:rPr>
  </w:style>
  <w:style w:type="character" w:customStyle="1" w:styleId="Funotenzeichen1">
    <w:name w:val="Fußnotenzeichen1"/>
    <w:basedOn w:val="Bekezdsalapbettpusa"/>
    <w:rsid w:val="00F44312"/>
    <w:rPr>
      <w:rFonts w:ascii="Times New Roman" w:hAnsi="Times New Roman" w:cs="Times"/>
      <w:bCs/>
      <w:iCs/>
      <w:sz w:val="21"/>
      <w:szCs w:val="21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2015-01-16T13:38:00Z</dcterms:created>
  <dcterms:modified xsi:type="dcterms:W3CDTF">2015-01-16T13:39:00Z</dcterms:modified>
</cp:coreProperties>
</file>