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7" w:rsidRPr="00864568" w:rsidRDefault="00967FA7" w:rsidP="00967FA7">
      <w:pPr>
        <w:pStyle w:val="2"/>
      </w:pPr>
      <w:r>
        <w:t>50.</w:t>
      </w:r>
      <w:r>
        <w:tab/>
      </w:r>
      <w:r w:rsidRPr="00864568">
        <w:t xml:space="preserve">A </w:t>
      </w:r>
      <w:proofErr w:type="spellStart"/>
      <w:r w:rsidRPr="00864568">
        <w:t>nemzeti</w:t>
      </w:r>
      <w:proofErr w:type="spellEnd"/>
      <w:r w:rsidRPr="00864568">
        <w:t xml:space="preserve"> </w:t>
      </w:r>
      <w:proofErr w:type="spellStart"/>
      <w:r w:rsidRPr="00864568">
        <w:t>kormány</w:t>
      </w:r>
      <w:proofErr w:type="spellEnd"/>
      <w:r w:rsidRPr="00864568">
        <w:t xml:space="preserve"> 12</w:t>
      </w:r>
      <w:r>
        <w:t>.</w:t>
      </w:r>
      <w:r w:rsidRPr="00864568">
        <w:t xml:space="preserve">330/1945. ME </w:t>
      </w:r>
      <w:proofErr w:type="spellStart"/>
      <w:r w:rsidRPr="00864568">
        <w:t>sz</w:t>
      </w:r>
      <w:proofErr w:type="spellEnd"/>
      <w:r w:rsidRPr="00864568">
        <w:t xml:space="preserve">. </w:t>
      </w:r>
      <w:proofErr w:type="spellStart"/>
      <w:r w:rsidRPr="00864568">
        <w:t>rendelete</w:t>
      </w:r>
      <w:proofErr w:type="spellEnd"/>
      <w:r w:rsidRPr="00864568">
        <w:t xml:space="preserve"> a </w:t>
      </w:r>
      <w:proofErr w:type="spellStart"/>
      <w:r w:rsidRPr="00864568">
        <w:t>magyarországi</w:t>
      </w:r>
      <w:proofErr w:type="spellEnd"/>
      <w:r w:rsidRPr="00864568">
        <w:t xml:space="preserve"> </w:t>
      </w:r>
      <w:proofErr w:type="spellStart"/>
      <w:r w:rsidRPr="00864568">
        <w:t>német</w:t>
      </w:r>
      <w:proofErr w:type="spellEnd"/>
      <w:r w:rsidRPr="00864568">
        <w:t xml:space="preserve"> </w:t>
      </w:r>
      <w:proofErr w:type="spellStart"/>
      <w:r w:rsidRPr="00864568">
        <w:t>lakosságnak</w:t>
      </w:r>
      <w:proofErr w:type="spellEnd"/>
      <w:r w:rsidRPr="00864568">
        <w:t xml:space="preserve"> </w:t>
      </w:r>
      <w:proofErr w:type="spellStart"/>
      <w:r w:rsidRPr="00864568">
        <w:t>Németországba</w:t>
      </w:r>
      <w:proofErr w:type="spellEnd"/>
      <w:r w:rsidRPr="00864568">
        <w:t xml:space="preserve"> </w:t>
      </w:r>
      <w:proofErr w:type="spellStart"/>
      <w:r w:rsidRPr="00864568">
        <w:t>való</w:t>
      </w:r>
      <w:proofErr w:type="spellEnd"/>
      <w:r w:rsidRPr="00864568">
        <w:t xml:space="preserve"> </w:t>
      </w:r>
      <w:proofErr w:type="spellStart"/>
      <w:r w:rsidRPr="00864568">
        <w:t>áttelepítésről</w:t>
      </w:r>
      <w:proofErr w:type="spellEnd"/>
    </w:p>
    <w:p w:rsidR="00967FA7" w:rsidRPr="00864568" w:rsidRDefault="00967FA7" w:rsidP="00967FA7">
      <w:pPr>
        <w:pStyle w:val="Absatz1"/>
      </w:pPr>
    </w:p>
    <w:p w:rsidR="00967FA7" w:rsidRPr="00864568" w:rsidRDefault="00967FA7" w:rsidP="00967FA7">
      <w:pPr>
        <w:pStyle w:val="Absatz1"/>
      </w:pPr>
      <w:r w:rsidRPr="00864568">
        <w:t xml:space="preserve">A </w:t>
      </w:r>
      <w:proofErr w:type="spellStart"/>
      <w:r w:rsidRPr="00864568">
        <w:t>minisztérium</w:t>
      </w:r>
      <w:proofErr w:type="spellEnd"/>
      <w:r w:rsidRPr="00864568">
        <w:t xml:space="preserve"> a </w:t>
      </w:r>
      <w:proofErr w:type="spellStart"/>
      <w:r w:rsidRPr="00864568">
        <w:t>Szövetséges</w:t>
      </w:r>
      <w:proofErr w:type="spellEnd"/>
      <w:r w:rsidRPr="00864568">
        <w:t xml:space="preserve"> </w:t>
      </w:r>
      <w:proofErr w:type="spellStart"/>
      <w:r w:rsidRPr="00864568">
        <w:t>Ellenőrző</w:t>
      </w:r>
      <w:proofErr w:type="spellEnd"/>
      <w:r w:rsidRPr="00864568">
        <w:t xml:space="preserve"> </w:t>
      </w:r>
      <w:proofErr w:type="spellStart"/>
      <w:r w:rsidRPr="00864568">
        <w:t>Tanács</w:t>
      </w:r>
      <w:proofErr w:type="spellEnd"/>
      <w:r w:rsidRPr="00864568">
        <w:t xml:space="preserve"> 1945. </w:t>
      </w:r>
      <w:proofErr w:type="spellStart"/>
      <w:r w:rsidRPr="00864568">
        <w:t>évi</w:t>
      </w:r>
      <w:proofErr w:type="spellEnd"/>
      <w:r w:rsidRPr="00864568">
        <w:t xml:space="preserve"> </w:t>
      </w:r>
      <w:proofErr w:type="spellStart"/>
      <w:r w:rsidRPr="00864568">
        <w:t>november</w:t>
      </w:r>
      <w:proofErr w:type="spellEnd"/>
      <w:r w:rsidRPr="00864568">
        <w:t xml:space="preserve"> </w:t>
      </w:r>
      <w:proofErr w:type="spellStart"/>
      <w:r w:rsidRPr="00864568">
        <w:t>hó</w:t>
      </w:r>
      <w:proofErr w:type="spellEnd"/>
      <w:r w:rsidRPr="00864568">
        <w:t xml:space="preserve"> 20-án </w:t>
      </w:r>
      <w:proofErr w:type="spellStart"/>
      <w:r w:rsidRPr="00864568">
        <w:t>kelt</w:t>
      </w:r>
      <w:proofErr w:type="spellEnd"/>
      <w:r w:rsidRPr="00864568">
        <w:t xml:space="preserve"> </w:t>
      </w:r>
      <w:proofErr w:type="spellStart"/>
      <w:r w:rsidRPr="00864568">
        <w:t>és</w:t>
      </w:r>
      <w:proofErr w:type="spellEnd"/>
      <w:r w:rsidRPr="00864568">
        <w:t xml:space="preserve"> a </w:t>
      </w:r>
      <w:proofErr w:type="spellStart"/>
      <w:r w:rsidRPr="00864568">
        <w:t>magyarországi</w:t>
      </w:r>
      <w:proofErr w:type="spellEnd"/>
      <w:r w:rsidRPr="00864568">
        <w:t xml:space="preserve"> </w:t>
      </w:r>
      <w:proofErr w:type="spellStart"/>
      <w:r w:rsidRPr="00864568">
        <w:t>német</w:t>
      </w:r>
      <w:proofErr w:type="spellEnd"/>
      <w:r w:rsidRPr="00864568">
        <w:t xml:space="preserve"> </w:t>
      </w:r>
      <w:proofErr w:type="spellStart"/>
      <w:r w:rsidRPr="00864568">
        <w:t>lakosság</w:t>
      </w:r>
      <w:proofErr w:type="spellEnd"/>
      <w:r w:rsidRPr="00864568">
        <w:t xml:space="preserve"> </w:t>
      </w:r>
      <w:proofErr w:type="spellStart"/>
      <w:r w:rsidRPr="00864568">
        <w:t>Németországba</w:t>
      </w:r>
      <w:proofErr w:type="spellEnd"/>
      <w:r w:rsidRPr="00864568">
        <w:t xml:space="preserve"> </w:t>
      </w:r>
      <w:proofErr w:type="spellStart"/>
      <w:r w:rsidRPr="00864568">
        <w:t>való</w:t>
      </w:r>
      <w:proofErr w:type="spellEnd"/>
      <w:r w:rsidRPr="00864568">
        <w:t xml:space="preserve"> </w:t>
      </w:r>
      <w:proofErr w:type="spellStart"/>
      <w:r w:rsidRPr="00864568">
        <w:t>áttelepítéséről</w:t>
      </w:r>
      <w:proofErr w:type="spellEnd"/>
      <w:r w:rsidRPr="00864568">
        <w:t xml:space="preserve"> </w:t>
      </w:r>
      <w:proofErr w:type="spellStart"/>
      <w:r w:rsidRPr="00864568">
        <w:t>szóló</w:t>
      </w:r>
      <w:proofErr w:type="spellEnd"/>
      <w:r w:rsidRPr="00864568">
        <w:t xml:space="preserve"> </w:t>
      </w:r>
      <w:proofErr w:type="spellStart"/>
      <w:r w:rsidRPr="00864568">
        <w:t>határozat</w:t>
      </w:r>
      <w:proofErr w:type="spellEnd"/>
      <w:r w:rsidRPr="00864568">
        <w:t xml:space="preserve"> </w:t>
      </w:r>
      <w:proofErr w:type="spellStart"/>
      <w:r w:rsidRPr="00864568">
        <w:t>végrehajtásának</w:t>
      </w:r>
      <w:proofErr w:type="spellEnd"/>
      <w:r w:rsidRPr="00864568">
        <w:t xml:space="preserve"> </w:t>
      </w:r>
      <w:proofErr w:type="spellStart"/>
      <w:r w:rsidRPr="00864568">
        <w:t>tárgyában</w:t>
      </w:r>
      <w:proofErr w:type="spellEnd"/>
      <w:r w:rsidRPr="00864568">
        <w:t xml:space="preserve"> </w:t>
      </w:r>
      <w:proofErr w:type="spellStart"/>
      <w:r w:rsidRPr="00864568">
        <w:t>az</w:t>
      </w:r>
      <w:proofErr w:type="spellEnd"/>
      <w:r w:rsidRPr="00864568">
        <w:t xml:space="preserve"> 1945.-XI. </w:t>
      </w:r>
      <w:proofErr w:type="spellStart"/>
      <w:r w:rsidRPr="00864568">
        <w:t>tc</w:t>
      </w:r>
      <w:proofErr w:type="spellEnd"/>
      <w:r w:rsidRPr="00864568">
        <w:t>. 15. §-</w:t>
      </w:r>
      <w:proofErr w:type="spellStart"/>
      <w:r w:rsidRPr="00864568">
        <w:t>ában</w:t>
      </w:r>
      <w:proofErr w:type="spellEnd"/>
      <w:r w:rsidRPr="00864568">
        <w:t xml:space="preserve"> </w:t>
      </w:r>
      <w:proofErr w:type="spellStart"/>
      <w:r w:rsidRPr="00864568">
        <w:t>kapott</w:t>
      </w:r>
      <w:proofErr w:type="spellEnd"/>
      <w:r w:rsidRPr="00864568">
        <w:t xml:space="preserve"> </w:t>
      </w:r>
      <w:proofErr w:type="spellStart"/>
      <w:r w:rsidRPr="00864568">
        <w:t>felhatalmazás</w:t>
      </w:r>
      <w:proofErr w:type="spellEnd"/>
      <w:r w:rsidRPr="00864568">
        <w:t xml:space="preserve"> </w:t>
      </w:r>
      <w:proofErr w:type="spellStart"/>
      <w:r w:rsidRPr="00864568">
        <w:t>alapján</w:t>
      </w:r>
      <w:proofErr w:type="spellEnd"/>
      <w:r w:rsidRPr="00864568">
        <w:t xml:space="preserve"> a </w:t>
      </w:r>
      <w:proofErr w:type="spellStart"/>
      <w:r w:rsidRPr="00864568">
        <w:t>következőket</w:t>
      </w:r>
      <w:proofErr w:type="spellEnd"/>
      <w:r w:rsidRPr="00864568">
        <w:t xml:space="preserve"> </w:t>
      </w:r>
      <w:proofErr w:type="spellStart"/>
      <w:r w:rsidRPr="00864568">
        <w:t>rendeli</w:t>
      </w:r>
      <w:proofErr w:type="spellEnd"/>
      <w:r w:rsidRPr="00864568">
        <w:t>:</w:t>
      </w:r>
    </w:p>
    <w:p w:rsidR="00967FA7" w:rsidRPr="002C1AD1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1. §.</w:t>
      </w:r>
    </w:p>
    <w:p w:rsidR="00967FA7" w:rsidRPr="00803F10" w:rsidRDefault="00967FA7" w:rsidP="00967FA7">
      <w:pPr>
        <w:pStyle w:val="Absatz1"/>
        <w:rPr>
          <w:lang w:val="hu-HU"/>
        </w:rPr>
      </w:pPr>
      <w:r w:rsidRPr="00803F10">
        <w:rPr>
          <w:lang w:val="hu-HU"/>
        </w:rPr>
        <w:t>Németországba áttelepülni köteles az a magyar állampolgár, aki a legutolsó népszá</w:t>
      </w:r>
      <w:r w:rsidRPr="00803F10">
        <w:rPr>
          <w:lang w:val="hu-HU"/>
        </w:rPr>
        <w:t>m</w:t>
      </w:r>
      <w:r w:rsidRPr="00803F10">
        <w:rPr>
          <w:lang w:val="hu-HU"/>
        </w:rPr>
        <w:t>lálási összeírás alkalmával német nemzetiségűnek vagy anyanyelvűnek vallotta m</w:t>
      </w:r>
      <w:r w:rsidRPr="00803F10">
        <w:rPr>
          <w:lang w:val="hu-HU"/>
        </w:rPr>
        <w:t>a</w:t>
      </w:r>
      <w:r w:rsidRPr="00803F10">
        <w:rPr>
          <w:lang w:val="hu-HU"/>
        </w:rPr>
        <w:t>gát, va</w:t>
      </w:r>
      <w:r>
        <w:rPr>
          <w:lang w:val="hu-HU"/>
        </w:rPr>
        <w:t>gy aki magyarosított ne</w:t>
      </w:r>
      <w:r w:rsidRPr="00803F10">
        <w:rPr>
          <w:lang w:val="hu-HU"/>
        </w:rPr>
        <w:t xml:space="preserve">vét német hangzásúra változtatta vissza, továbbá az, aki a </w:t>
      </w:r>
      <w:proofErr w:type="spellStart"/>
      <w:r w:rsidRPr="00803F10">
        <w:rPr>
          <w:lang w:val="hu-HU"/>
        </w:rPr>
        <w:t>Volksbundnak</w:t>
      </w:r>
      <w:proofErr w:type="spellEnd"/>
      <w:r w:rsidRPr="00803F10">
        <w:rPr>
          <w:lang w:val="hu-HU"/>
        </w:rPr>
        <w:t xml:space="preserve"> vagy valamely fegyveres német alakulatnak (SS) tagja volt.</w:t>
      </w:r>
    </w:p>
    <w:p w:rsidR="00967FA7" w:rsidRPr="002C1AD1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2. §.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>(1) Az 1. § rendelkezése nem vonatkozik a nem német nemzetiségű (anyanyelvű) személy vele együtt élő házastársára és kiskorú gyermekeire, valamint a velük – már a jelen rendelet hatálybalépését megelőzően is – közös háztartásban élő felmenőkre (szülők, nagyszülők), ha azok 65. életévüket 1945. december hó 15. napja előtt már betöltötték.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>(2) Az 1. § rendelkezését nem kell alkalmazni arra, aki cselekvő tagja volt valamely demokratikus pártnak, vagy legalább 1940 óta tagja volt a Szakszervezeti Tanács k</w:t>
      </w:r>
      <w:r w:rsidRPr="0065314F">
        <w:rPr>
          <w:lang w:val="hu-HU"/>
        </w:rPr>
        <w:t>ö</w:t>
      </w:r>
      <w:r w:rsidRPr="0065314F">
        <w:rPr>
          <w:lang w:val="hu-HU"/>
        </w:rPr>
        <w:t>telékébe tartozó valamely szakszervezetnek.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>(3) Nem kell alkalmazni az 1. § rendelkezését azokra sem, akik bár német anyanyel</w:t>
      </w:r>
      <w:r w:rsidRPr="0065314F">
        <w:rPr>
          <w:lang w:val="hu-HU"/>
        </w:rPr>
        <w:softHyphen/>
        <w:t>vűeknek, de magyar nemzetiségűeknek vallották magukat, ha hitelt érdemlően igazo</w:t>
      </w:r>
      <w:r w:rsidRPr="0065314F">
        <w:rPr>
          <w:lang w:val="hu-HU"/>
        </w:rPr>
        <w:t>l</w:t>
      </w:r>
      <w:r w:rsidRPr="0065314F">
        <w:rPr>
          <w:lang w:val="hu-HU"/>
        </w:rPr>
        <w:t>ják, hogy a magyarsághoz való nemzethű magatartásukért üldöztetést szenvedtek.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>(4) A (2) és (3) bekezdésben szabályozott mentesség kiterjed a feleségre (özvegyre), a kiskorú gyermekekre (kiskorú árvákra), valamint a velük – már a jelen rendelet h</w:t>
      </w:r>
      <w:r w:rsidRPr="0065314F">
        <w:rPr>
          <w:lang w:val="hu-HU"/>
        </w:rPr>
        <w:t>a</w:t>
      </w:r>
      <w:r w:rsidRPr="0065314F">
        <w:rPr>
          <w:lang w:val="hu-HU"/>
        </w:rPr>
        <w:t>tálybalépését megelőzően is – közös háztartásban élő felmenőkre (szülők, nagy</w:t>
      </w:r>
      <w:r w:rsidRPr="0065314F">
        <w:rPr>
          <w:lang w:val="hu-HU"/>
        </w:rPr>
        <w:softHyphen/>
        <w:t>szülők) is.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 xml:space="preserve">(5) A (2) és (3) bekezdés szerinti mentességeket nem lehet alkalmazni azokra, akik magyarosított nevüket német hangzásúra változtatták vissza, vagy a </w:t>
      </w:r>
      <w:proofErr w:type="spellStart"/>
      <w:r w:rsidRPr="0065314F">
        <w:rPr>
          <w:lang w:val="hu-HU"/>
        </w:rPr>
        <w:t>Volksbundnak</w:t>
      </w:r>
      <w:proofErr w:type="spellEnd"/>
      <w:r w:rsidRPr="0065314F">
        <w:rPr>
          <w:lang w:val="hu-HU"/>
        </w:rPr>
        <w:t>, vagy valamely fasiszta szervezet</w:t>
      </w:r>
      <w:r w:rsidRPr="0065314F">
        <w:rPr>
          <w:lang w:val="hu-HU"/>
        </w:rPr>
        <w:softHyphen/>
        <w:t>nek, illetve katonai alakulatnak tagjai voltak.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 xml:space="preserve">(6) A </w:t>
      </w:r>
      <w:proofErr w:type="gramStart"/>
      <w:r w:rsidRPr="0065314F">
        <w:rPr>
          <w:lang w:val="hu-HU"/>
        </w:rPr>
        <w:t>mentesítés</w:t>
      </w:r>
      <w:proofErr w:type="gramEnd"/>
      <w:r w:rsidRPr="0065314F">
        <w:rPr>
          <w:lang w:val="hu-HU"/>
        </w:rPr>
        <w:t xml:space="preserve"> kérdésében a belügyminiszter által kiküldött bizottság – jogorvoslat kizárásával – végérvényesen határoz.</w:t>
      </w:r>
    </w:p>
    <w:p w:rsidR="00967FA7" w:rsidRPr="002C1AD1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3. §.</w:t>
      </w:r>
    </w:p>
    <w:p w:rsidR="00967FA7" w:rsidRPr="00E701BD" w:rsidRDefault="00967FA7" w:rsidP="00967FA7">
      <w:pPr>
        <w:pStyle w:val="Absatz1"/>
        <w:rPr>
          <w:lang w:val="hu-HU"/>
        </w:rPr>
      </w:pPr>
      <w:r w:rsidRPr="00795D42">
        <w:rPr>
          <w:lang w:val="hu-HU"/>
        </w:rPr>
        <w:t>(1) Az áttelepülésre kötelezett személyeknek – tekintet nélkül arra, hogy az ország t</w:t>
      </w:r>
      <w:r w:rsidRPr="00795D42">
        <w:rPr>
          <w:lang w:val="hu-HU"/>
        </w:rPr>
        <w:t>e</w:t>
      </w:r>
      <w:r w:rsidRPr="00795D42">
        <w:rPr>
          <w:lang w:val="hu-HU"/>
        </w:rPr>
        <w:t>rületén vagy azon kívül tartózkodnak – minden ingó és ingatlan vagyonát a jelen re</w:t>
      </w:r>
      <w:r w:rsidRPr="00795D42">
        <w:rPr>
          <w:lang w:val="hu-HU"/>
        </w:rPr>
        <w:t>n</w:t>
      </w:r>
      <w:r w:rsidRPr="00795D42">
        <w:rPr>
          <w:lang w:val="hu-HU"/>
        </w:rPr>
        <w:t xml:space="preserve">delet hatályba lépése napjától kezdődően zár alá vettnek kell tekinteni, a tulajdonos (birtokos) abból semmit el nem idegeníthet és azt meg sem terhelheti. </w:t>
      </w:r>
      <w:r w:rsidRPr="00E701BD">
        <w:rPr>
          <w:lang w:val="hu-HU"/>
        </w:rPr>
        <w:t>A zár alá vett készletekből (élelmiszer, takarmány, tüzelő stb.) a tulajdonos (birtokos) csak a rendes háztartási és gazdasági szükségletének megfelelő mennyiséget használhatja fel.</w:t>
      </w:r>
    </w:p>
    <w:p w:rsidR="00967FA7" w:rsidRPr="00795D42" w:rsidRDefault="00967FA7" w:rsidP="00967FA7">
      <w:pPr>
        <w:pStyle w:val="Absatz1"/>
        <w:rPr>
          <w:lang w:val="en-GB"/>
        </w:rPr>
      </w:pPr>
      <w:r w:rsidRPr="00795D42">
        <w:rPr>
          <w:lang w:val="en-GB"/>
        </w:rPr>
        <w:t xml:space="preserve">(2) A </w:t>
      </w:r>
      <w:proofErr w:type="spellStart"/>
      <w:r w:rsidRPr="00795D42">
        <w:rPr>
          <w:lang w:val="en-GB"/>
        </w:rPr>
        <w:t>zár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alá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vett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vagyont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leltározni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kell</w:t>
      </w:r>
      <w:proofErr w:type="spellEnd"/>
      <w:r w:rsidRPr="00795D42">
        <w:rPr>
          <w:lang w:val="en-GB"/>
        </w:rPr>
        <w:t xml:space="preserve">. A </w:t>
      </w:r>
      <w:proofErr w:type="spellStart"/>
      <w:r w:rsidRPr="00795D42">
        <w:rPr>
          <w:lang w:val="en-GB"/>
        </w:rPr>
        <w:t>leltárak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elkészítéséhez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és</w:t>
      </w:r>
      <w:proofErr w:type="spellEnd"/>
      <w:r w:rsidRPr="00795D42">
        <w:rPr>
          <w:lang w:val="en-GB"/>
        </w:rPr>
        <w:t xml:space="preserve"> a </w:t>
      </w:r>
      <w:proofErr w:type="spellStart"/>
      <w:r w:rsidRPr="00795D42">
        <w:rPr>
          <w:lang w:val="en-GB"/>
        </w:rPr>
        <w:t>leltárba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vett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vagyontárgyak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megőrzéséhez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szükséges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szakszemélyzetet</w:t>
      </w:r>
      <w:proofErr w:type="spellEnd"/>
      <w:r w:rsidRPr="00795D42">
        <w:rPr>
          <w:lang w:val="en-GB"/>
        </w:rPr>
        <w:t xml:space="preserve"> </w:t>
      </w:r>
      <w:proofErr w:type="spellStart"/>
      <w:proofErr w:type="gramStart"/>
      <w:r w:rsidRPr="00795D42">
        <w:rPr>
          <w:lang w:val="en-GB"/>
        </w:rPr>
        <w:t>az</w:t>
      </w:r>
      <w:proofErr w:type="spellEnd"/>
      <w:proofErr w:type="gram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illetékes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miniszterek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bocsátják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rendelkezésre</w:t>
      </w:r>
      <w:proofErr w:type="spellEnd"/>
      <w:r w:rsidRPr="00795D42">
        <w:rPr>
          <w:lang w:val="en-GB"/>
        </w:rPr>
        <w:t>.</w:t>
      </w:r>
    </w:p>
    <w:p w:rsidR="00967FA7" w:rsidRPr="00795D42" w:rsidRDefault="00967FA7" w:rsidP="00967FA7">
      <w:pPr>
        <w:pStyle w:val="Absatz1"/>
        <w:rPr>
          <w:lang w:val="en-GB"/>
        </w:rPr>
      </w:pPr>
      <w:r w:rsidRPr="00795D42">
        <w:rPr>
          <w:lang w:val="en-GB"/>
        </w:rPr>
        <w:t xml:space="preserve">(3) </w:t>
      </w:r>
      <w:proofErr w:type="spellStart"/>
      <w:r w:rsidRPr="00795D42">
        <w:rPr>
          <w:lang w:val="en-GB"/>
        </w:rPr>
        <w:t>Azt</w:t>
      </w:r>
      <w:proofErr w:type="spellEnd"/>
      <w:r w:rsidRPr="00795D42">
        <w:rPr>
          <w:lang w:val="en-GB"/>
        </w:rPr>
        <w:t xml:space="preserve">, </w:t>
      </w:r>
      <w:proofErr w:type="spellStart"/>
      <w:r w:rsidRPr="00795D42">
        <w:rPr>
          <w:lang w:val="en-GB"/>
        </w:rPr>
        <w:t>hogy</w:t>
      </w:r>
      <w:proofErr w:type="spellEnd"/>
      <w:r w:rsidRPr="00795D42">
        <w:rPr>
          <w:lang w:val="en-GB"/>
        </w:rPr>
        <w:t xml:space="preserve"> </w:t>
      </w:r>
      <w:proofErr w:type="spellStart"/>
      <w:proofErr w:type="gramStart"/>
      <w:r w:rsidRPr="00795D42">
        <w:rPr>
          <w:lang w:val="en-GB"/>
        </w:rPr>
        <w:t>az</w:t>
      </w:r>
      <w:proofErr w:type="spellEnd"/>
      <w:proofErr w:type="gram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áttelepülésre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kötelezett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milyen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ingóságokat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vihet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mag</w:t>
      </w:r>
      <w:r>
        <w:rPr>
          <w:lang w:val="en-GB"/>
        </w:rPr>
        <w:t>ával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belügyminiszter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állapít</w:t>
      </w:r>
      <w:r w:rsidRPr="00795D42">
        <w:rPr>
          <w:lang w:val="en-GB"/>
        </w:rPr>
        <w:t>ja</w:t>
      </w:r>
      <w:proofErr w:type="spellEnd"/>
      <w:r w:rsidRPr="00795D42">
        <w:rPr>
          <w:lang w:val="en-GB"/>
        </w:rPr>
        <w:t xml:space="preserve"> meg.</w:t>
      </w:r>
    </w:p>
    <w:p w:rsidR="00967FA7" w:rsidRPr="00795D42" w:rsidRDefault="00967FA7" w:rsidP="00967FA7">
      <w:pPr>
        <w:pStyle w:val="Absatz1"/>
        <w:rPr>
          <w:lang w:val="en-GB"/>
        </w:rPr>
      </w:pPr>
      <w:proofErr w:type="gramStart"/>
      <w:r w:rsidRPr="00795D42">
        <w:rPr>
          <w:lang w:val="en-GB"/>
        </w:rPr>
        <w:t xml:space="preserve">(4) </w:t>
      </w:r>
      <w:proofErr w:type="spellStart"/>
      <w:r w:rsidRPr="00795D42">
        <w:rPr>
          <w:lang w:val="en-GB"/>
        </w:rPr>
        <w:t>Az</w:t>
      </w:r>
      <w:proofErr w:type="spellEnd"/>
      <w:proofErr w:type="gramEnd"/>
      <w:r w:rsidRPr="00795D42">
        <w:rPr>
          <w:lang w:val="en-GB"/>
        </w:rPr>
        <w:t xml:space="preserve"> (1) </w:t>
      </w:r>
      <w:proofErr w:type="spellStart"/>
      <w:r w:rsidRPr="00795D42">
        <w:rPr>
          <w:lang w:val="en-GB"/>
        </w:rPr>
        <w:t>bekezdésben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foglalt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tilalmak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megszegése</w:t>
      </w:r>
      <w:proofErr w:type="spellEnd"/>
      <w:r w:rsidRPr="00795D42">
        <w:rPr>
          <w:lang w:val="en-GB"/>
        </w:rPr>
        <w:t xml:space="preserve">, </w:t>
      </w:r>
      <w:proofErr w:type="spellStart"/>
      <w:r w:rsidRPr="00795D42">
        <w:rPr>
          <w:lang w:val="en-GB"/>
        </w:rPr>
        <w:t>valamint</w:t>
      </w:r>
      <w:proofErr w:type="spellEnd"/>
      <w:r w:rsidRPr="00795D42">
        <w:rPr>
          <w:lang w:val="en-GB"/>
        </w:rPr>
        <w:t xml:space="preserve"> a </w:t>
      </w:r>
      <w:proofErr w:type="spellStart"/>
      <w:r w:rsidRPr="00795D42">
        <w:rPr>
          <w:lang w:val="en-GB"/>
        </w:rPr>
        <w:t>zár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alá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vett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vagyontárgyak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megrongá</w:t>
      </w:r>
      <w:r w:rsidRPr="00795D42">
        <w:rPr>
          <w:lang w:val="en-GB"/>
        </w:rPr>
        <w:softHyphen/>
        <w:t>lása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vagy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megsemmisítése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bűntett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és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büntetése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tíz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évig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te</w:t>
      </w:r>
      <w:r w:rsidRPr="00795D42">
        <w:rPr>
          <w:lang w:val="en-GB"/>
        </w:rPr>
        <w:t>r</w:t>
      </w:r>
      <w:r w:rsidRPr="00795D42">
        <w:rPr>
          <w:lang w:val="en-GB"/>
        </w:rPr>
        <w:t>jedhető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fegyház</w:t>
      </w:r>
      <w:proofErr w:type="spellEnd"/>
      <w:r w:rsidRPr="00795D42">
        <w:rPr>
          <w:lang w:val="en-GB"/>
        </w:rPr>
        <w:t>.</w:t>
      </w:r>
    </w:p>
    <w:p w:rsidR="00967FA7" w:rsidRPr="00795D42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4. §.</w:t>
      </w:r>
    </w:p>
    <w:p w:rsidR="00967FA7" w:rsidRPr="008F2FA4" w:rsidRDefault="00967FA7" w:rsidP="00967FA7">
      <w:pPr>
        <w:pStyle w:val="Absatz1"/>
        <w:rPr>
          <w:lang w:val="hu-HU"/>
        </w:rPr>
      </w:pPr>
      <w:r w:rsidRPr="008F2FA4">
        <w:rPr>
          <w:lang w:val="hu-HU"/>
        </w:rPr>
        <w:t>(1) Az áttelepülésre kötelezett személyeket (1. §) minden községben (városban) lak</w:t>
      </w:r>
      <w:r w:rsidRPr="008F2FA4">
        <w:rPr>
          <w:lang w:val="hu-HU"/>
        </w:rPr>
        <w:t>ó</w:t>
      </w:r>
      <w:r w:rsidRPr="008F2FA4">
        <w:rPr>
          <w:lang w:val="hu-HU"/>
        </w:rPr>
        <w:t xml:space="preserve">házanként össze kell írni és a közös háztartásban élőket családonként csoportosítva jegyzékbe kell foglalni. Külön névjegyzékbe kell </w:t>
      </w:r>
      <w:proofErr w:type="spellStart"/>
      <w:r w:rsidRPr="008F2FA4">
        <w:rPr>
          <w:lang w:val="hu-HU"/>
        </w:rPr>
        <w:t>fogialni</w:t>
      </w:r>
      <w:proofErr w:type="spellEnd"/>
      <w:r w:rsidRPr="008F2FA4">
        <w:rPr>
          <w:lang w:val="hu-HU"/>
        </w:rPr>
        <w:t xml:space="preserve"> azokat, akik az összeíráskor lakóhelyükről távol voltak.</w:t>
      </w:r>
    </w:p>
    <w:p w:rsidR="00967FA7" w:rsidRPr="00967FA7" w:rsidRDefault="00967FA7" w:rsidP="00967FA7">
      <w:pPr>
        <w:pStyle w:val="Absatz1"/>
        <w:rPr>
          <w:lang w:val="hu-HU"/>
        </w:rPr>
      </w:pPr>
      <w:r w:rsidRPr="008F2FA4">
        <w:rPr>
          <w:lang w:val="hu-HU"/>
        </w:rPr>
        <w:t>(2) Külön összeírást és névjegyzéket kell készíteni azokról, akikre az áttelepülési k</w:t>
      </w:r>
      <w:r w:rsidRPr="008F2FA4">
        <w:rPr>
          <w:lang w:val="hu-HU"/>
        </w:rPr>
        <w:t>ö</w:t>
      </w:r>
      <w:r w:rsidRPr="008F2FA4">
        <w:rPr>
          <w:lang w:val="hu-HU"/>
        </w:rPr>
        <w:t xml:space="preserve">telezettség – a 2. </w:t>
      </w:r>
      <w:r w:rsidRPr="00967FA7">
        <w:rPr>
          <w:lang w:val="hu-HU"/>
        </w:rPr>
        <w:t>§</w:t>
      </w:r>
      <w:proofErr w:type="spellStart"/>
      <w:r w:rsidRPr="00967FA7">
        <w:rPr>
          <w:lang w:val="hu-HU"/>
        </w:rPr>
        <w:t>-ban</w:t>
      </w:r>
      <w:proofErr w:type="spellEnd"/>
      <w:r w:rsidRPr="00967FA7">
        <w:rPr>
          <w:lang w:val="hu-HU"/>
        </w:rPr>
        <w:t xml:space="preserve"> foglaltak szerint – nem vonatkozik.</w:t>
      </w:r>
    </w:p>
    <w:p w:rsidR="00967FA7" w:rsidRPr="00967FA7" w:rsidRDefault="00967FA7" w:rsidP="00967FA7">
      <w:pPr>
        <w:pStyle w:val="Absatz1"/>
        <w:rPr>
          <w:lang w:val="hu-HU"/>
        </w:rPr>
      </w:pPr>
      <w:r w:rsidRPr="00967FA7">
        <w:rPr>
          <w:lang w:val="hu-HU"/>
        </w:rPr>
        <w:t>(3) Minden hatóság köteles a birtokában lévő és az összeírás céljára szükséges adatot a községi elöljáróság rendelkezésére bocsátani.</w:t>
      </w:r>
    </w:p>
    <w:p w:rsidR="00967FA7" w:rsidRPr="00795D42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5. §.</w:t>
      </w:r>
    </w:p>
    <w:p w:rsidR="00967FA7" w:rsidRPr="008F2FA4" w:rsidRDefault="00967FA7" w:rsidP="00967FA7">
      <w:pPr>
        <w:pStyle w:val="Absatz1"/>
        <w:rPr>
          <w:lang w:val="hu-HU"/>
        </w:rPr>
      </w:pPr>
      <w:r w:rsidRPr="008F2FA4">
        <w:rPr>
          <w:lang w:val="hu-HU"/>
        </w:rPr>
        <w:t>(1) Az áttelepülésre kötelezettek névjegyzékét a község (város) hirdetőtábláján ki kell függeszteni.</w:t>
      </w:r>
    </w:p>
    <w:p w:rsidR="00967FA7" w:rsidRPr="00967FA7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lastRenderedPageBreak/>
        <w:t>(2) A névjegyzékbe felvett személyek lakóhelyüket csak a községi rendőrhatóság e</w:t>
      </w:r>
      <w:r w:rsidRPr="0065314F">
        <w:rPr>
          <w:lang w:val="hu-HU"/>
        </w:rPr>
        <w:t>n</w:t>
      </w:r>
      <w:r w:rsidRPr="0065314F">
        <w:rPr>
          <w:lang w:val="hu-HU"/>
        </w:rPr>
        <w:t xml:space="preserve">gedélyével hagyhatják el. </w:t>
      </w:r>
      <w:r w:rsidRPr="00967FA7">
        <w:rPr>
          <w:lang w:val="hu-HU"/>
        </w:rPr>
        <w:t>Ilyen engedély csak kivételesen indokolt esetekben a</w:t>
      </w:r>
      <w:r w:rsidRPr="00967FA7">
        <w:rPr>
          <w:lang w:val="hu-HU"/>
        </w:rPr>
        <w:t>d</w:t>
      </w:r>
      <w:r w:rsidRPr="00967FA7">
        <w:rPr>
          <w:lang w:val="hu-HU"/>
        </w:rPr>
        <w:t>ható.</w:t>
      </w:r>
    </w:p>
    <w:p w:rsidR="00967FA7" w:rsidRPr="00967FA7" w:rsidRDefault="00967FA7" w:rsidP="00967FA7">
      <w:pPr>
        <w:pStyle w:val="Absatz1"/>
        <w:rPr>
          <w:lang w:val="hu-HU"/>
        </w:rPr>
      </w:pPr>
      <w:r w:rsidRPr="00967FA7">
        <w:rPr>
          <w:lang w:val="hu-HU"/>
        </w:rPr>
        <w:t>(3) Akik lakóhelyüket engedély nélkül elhagyják, vagy magukat az áttelepülési kötelezettségek alól kivonják, azokat áttelepülésükig rendőrhatósági őrizetbe kell venni (internálni), ingó és ingatlan vagyonukat pedig el kell kobozni.</w:t>
      </w:r>
    </w:p>
    <w:p w:rsidR="00967FA7" w:rsidRPr="00967FA7" w:rsidRDefault="00967FA7" w:rsidP="00967FA7">
      <w:pPr>
        <w:pStyle w:val="Absatz1"/>
        <w:rPr>
          <w:lang w:val="hu-HU"/>
        </w:rPr>
      </w:pPr>
      <w:r w:rsidRPr="00967FA7">
        <w:rPr>
          <w:lang w:val="hu-HU"/>
        </w:rPr>
        <w:t>(4) Azokra a községekre vonatkozóan, ahol arra az áttelepítés zavartalan lebo</w:t>
      </w:r>
      <w:r w:rsidRPr="00967FA7">
        <w:rPr>
          <w:lang w:val="hu-HU"/>
        </w:rPr>
        <w:t>n</w:t>
      </w:r>
      <w:r w:rsidRPr="00967FA7">
        <w:rPr>
          <w:lang w:val="hu-HU"/>
        </w:rPr>
        <w:t>yolítása érdekében szükség van, a belügyminiszter különleges forgalmi korlátozás</w:t>
      </w:r>
      <w:r w:rsidRPr="00967FA7">
        <w:rPr>
          <w:lang w:val="hu-HU"/>
        </w:rPr>
        <w:t>o</w:t>
      </w:r>
      <w:r w:rsidRPr="00967FA7">
        <w:rPr>
          <w:lang w:val="hu-HU"/>
        </w:rPr>
        <w:t>kat rendelhet el.</w:t>
      </w:r>
    </w:p>
    <w:p w:rsidR="00967FA7" w:rsidRPr="00795D42" w:rsidRDefault="00967FA7" w:rsidP="00967FA7">
      <w:pPr>
        <w:pStyle w:val="bibFett"/>
        <w:keepNext/>
        <w:keepLines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6. §.</w:t>
      </w:r>
    </w:p>
    <w:p w:rsidR="00967FA7" w:rsidRPr="008F2FA4" w:rsidRDefault="00967FA7" w:rsidP="00967FA7">
      <w:pPr>
        <w:pStyle w:val="Absatz1"/>
        <w:keepNext/>
        <w:keepLines/>
        <w:rPr>
          <w:lang w:val="hu-HU"/>
        </w:rPr>
      </w:pPr>
      <w:r w:rsidRPr="008F2FA4">
        <w:rPr>
          <w:lang w:val="hu-HU"/>
        </w:rPr>
        <w:t>(1) Az áttelepítés végrehajtásának irányítására és ellenőrzésére a belügyminiszter m</w:t>
      </w:r>
      <w:r w:rsidRPr="008F2FA4">
        <w:rPr>
          <w:lang w:val="hu-HU"/>
        </w:rPr>
        <w:t>i</w:t>
      </w:r>
      <w:r w:rsidRPr="008F2FA4">
        <w:rPr>
          <w:lang w:val="hu-HU"/>
        </w:rPr>
        <w:t>niszteri biztosokat küldhet ki.</w:t>
      </w:r>
    </w:p>
    <w:p w:rsidR="00967FA7" w:rsidRPr="008F2FA4" w:rsidRDefault="00967FA7" w:rsidP="00967FA7">
      <w:pPr>
        <w:pStyle w:val="Absatz1"/>
        <w:rPr>
          <w:lang w:val="hu-HU"/>
        </w:rPr>
      </w:pPr>
      <w:r w:rsidRPr="008F2FA4">
        <w:rPr>
          <w:lang w:val="hu-HU"/>
        </w:rPr>
        <w:t>(2) A miniszteri biztosnak az áttelepítéssel kapcsolatosan kiadott rendelkezéseit mi</w:t>
      </w:r>
      <w:r w:rsidRPr="008F2FA4">
        <w:rPr>
          <w:lang w:val="hu-HU"/>
        </w:rPr>
        <w:t>n</w:t>
      </w:r>
      <w:r w:rsidRPr="008F2FA4">
        <w:rPr>
          <w:lang w:val="hu-HU"/>
        </w:rPr>
        <w:t>den közigazgatási hatóság és hivatal köteles haladéktalanul végrehajtani.</w:t>
      </w:r>
    </w:p>
    <w:p w:rsidR="00967FA7" w:rsidRPr="0065314F" w:rsidRDefault="00967FA7" w:rsidP="00967FA7">
      <w:pPr>
        <w:pStyle w:val="Absatz1"/>
        <w:rPr>
          <w:lang w:val="hu-HU"/>
        </w:rPr>
      </w:pPr>
      <w:r w:rsidRPr="0065314F">
        <w:rPr>
          <w:lang w:val="hu-HU"/>
        </w:rPr>
        <w:t>(3) A miniszteri biztos rendelkezik a végrehajtásnál szükséges karhatalommal.</w:t>
      </w:r>
    </w:p>
    <w:p w:rsidR="00967FA7" w:rsidRPr="00795D42" w:rsidRDefault="00967FA7" w:rsidP="00967FA7">
      <w:pPr>
        <w:pStyle w:val="bibFett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795D42">
        <w:rPr>
          <w:rFonts w:ascii="Times New Roman" w:hAnsi="Times New Roman"/>
          <w:b w:val="0"/>
          <w:sz w:val="21"/>
          <w:szCs w:val="22"/>
        </w:rPr>
        <w:t>7. §.</w:t>
      </w:r>
    </w:p>
    <w:p w:rsidR="00967FA7" w:rsidRPr="00795D42" w:rsidRDefault="00967FA7" w:rsidP="00967FA7">
      <w:pPr>
        <w:pStyle w:val="Absatz1"/>
        <w:rPr>
          <w:lang w:val="hu-HU"/>
        </w:rPr>
      </w:pPr>
      <w:r w:rsidRPr="00795D42">
        <w:rPr>
          <w:lang w:val="hu-HU"/>
        </w:rPr>
        <w:t>(1) A jelen rendelet végrehajtásával kapcsolatosan szükséges részletes szabályokat – az érdekelt miniszterekkel egyetértésben – a belügyminiszter állapítja meg.</w:t>
      </w:r>
    </w:p>
    <w:p w:rsidR="00967FA7" w:rsidRPr="00E701BD" w:rsidRDefault="00967FA7" w:rsidP="00967FA7">
      <w:pPr>
        <w:pStyle w:val="Absatz1"/>
        <w:rPr>
          <w:lang w:val="hu-HU"/>
        </w:rPr>
      </w:pPr>
      <w:r w:rsidRPr="00E701BD">
        <w:rPr>
          <w:lang w:val="hu-HU"/>
        </w:rPr>
        <w:t xml:space="preserve">(2) A jelen rendelet </w:t>
      </w:r>
      <w:proofErr w:type="spellStart"/>
      <w:r w:rsidRPr="00E701BD">
        <w:rPr>
          <w:lang w:val="hu-HU"/>
        </w:rPr>
        <w:t>kihírdetése</w:t>
      </w:r>
      <w:proofErr w:type="spellEnd"/>
      <w:r w:rsidRPr="00E701BD">
        <w:rPr>
          <w:lang w:val="hu-HU"/>
        </w:rPr>
        <w:t xml:space="preserve"> napján lép hatályba és végrehajtásáról a belügym</w:t>
      </w:r>
      <w:r w:rsidRPr="00E701BD">
        <w:rPr>
          <w:lang w:val="hu-HU"/>
        </w:rPr>
        <w:t>i</w:t>
      </w:r>
      <w:r w:rsidRPr="00E701BD">
        <w:rPr>
          <w:lang w:val="hu-HU"/>
        </w:rPr>
        <w:t>niszter gondoskodik.</w:t>
      </w:r>
    </w:p>
    <w:p w:rsidR="00967FA7" w:rsidRPr="00E701BD" w:rsidRDefault="00967FA7" w:rsidP="00967FA7">
      <w:pPr>
        <w:pStyle w:val="Absatz1"/>
        <w:rPr>
          <w:lang w:val="hu-HU"/>
        </w:rPr>
      </w:pPr>
    </w:p>
    <w:p w:rsidR="00967FA7" w:rsidRPr="00795D42" w:rsidRDefault="00967FA7" w:rsidP="00967FA7">
      <w:pPr>
        <w:pStyle w:val="Absatz1"/>
        <w:rPr>
          <w:lang w:val="en-GB"/>
        </w:rPr>
      </w:pPr>
      <w:proofErr w:type="gramStart"/>
      <w:r w:rsidRPr="00795D42">
        <w:rPr>
          <w:lang w:val="en-GB"/>
        </w:rPr>
        <w:t>Budapest, 1945.</w:t>
      </w:r>
      <w:proofErr w:type="gramEnd"/>
      <w:r w:rsidRPr="00795D42">
        <w:rPr>
          <w:lang w:val="en-GB"/>
        </w:rPr>
        <w:t xml:space="preserve"> </w:t>
      </w:r>
      <w:proofErr w:type="spellStart"/>
      <w:proofErr w:type="gramStart"/>
      <w:r w:rsidRPr="00795D42">
        <w:rPr>
          <w:lang w:val="en-GB"/>
        </w:rPr>
        <w:t>évi</w:t>
      </w:r>
      <w:proofErr w:type="spellEnd"/>
      <w:proofErr w:type="gram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december</w:t>
      </w:r>
      <w:proofErr w:type="spellEnd"/>
      <w:r w:rsidRPr="00795D42">
        <w:rPr>
          <w:lang w:val="en-GB"/>
        </w:rPr>
        <w:t xml:space="preserve"> </w:t>
      </w:r>
      <w:proofErr w:type="spellStart"/>
      <w:r w:rsidRPr="00795D42">
        <w:rPr>
          <w:lang w:val="en-GB"/>
        </w:rPr>
        <w:t>hó</w:t>
      </w:r>
      <w:proofErr w:type="spellEnd"/>
      <w:r w:rsidRPr="00795D42">
        <w:rPr>
          <w:lang w:val="en-GB"/>
        </w:rPr>
        <w:t xml:space="preserve"> 22-én</w:t>
      </w:r>
    </w:p>
    <w:p w:rsidR="00967FA7" w:rsidRPr="00795D42" w:rsidRDefault="00967FA7" w:rsidP="00967FA7">
      <w:pPr>
        <w:pStyle w:val="Absatz1"/>
        <w:jc w:val="right"/>
        <w:rPr>
          <w:lang w:val="en-GB"/>
        </w:rPr>
      </w:pPr>
      <w:proofErr w:type="spellStart"/>
      <w:proofErr w:type="gramStart"/>
      <w:r w:rsidRPr="00795D42">
        <w:rPr>
          <w:i/>
          <w:lang w:val="en-GB"/>
        </w:rPr>
        <w:t>Tildy</w:t>
      </w:r>
      <w:proofErr w:type="spellEnd"/>
      <w:r w:rsidRPr="00795D42">
        <w:rPr>
          <w:i/>
          <w:lang w:val="en-GB"/>
        </w:rPr>
        <w:t xml:space="preserve"> </w:t>
      </w:r>
      <w:proofErr w:type="spellStart"/>
      <w:r w:rsidRPr="00795D42">
        <w:rPr>
          <w:i/>
          <w:lang w:val="en-GB"/>
        </w:rPr>
        <w:t>Zoltán</w:t>
      </w:r>
      <w:proofErr w:type="spellEnd"/>
      <w:r w:rsidRPr="00795D42">
        <w:rPr>
          <w:lang w:val="en-GB"/>
        </w:rPr>
        <w:t xml:space="preserve"> s. k.</w:t>
      </w:r>
      <w:proofErr w:type="gramEnd"/>
    </w:p>
    <w:p w:rsidR="00967FA7" w:rsidRPr="00795D42" w:rsidRDefault="00967FA7" w:rsidP="00967FA7">
      <w:pPr>
        <w:pStyle w:val="Absatz1"/>
        <w:jc w:val="right"/>
      </w:pPr>
      <w:proofErr w:type="spellStart"/>
      <w:r w:rsidRPr="00795D42">
        <w:t>miniszterelnök</w:t>
      </w:r>
      <w:proofErr w:type="spellEnd"/>
    </w:p>
    <w:p w:rsidR="00967FA7" w:rsidRPr="00795D42" w:rsidRDefault="00967FA7" w:rsidP="00967FA7">
      <w:pPr>
        <w:pStyle w:val="Absatz1"/>
      </w:pPr>
    </w:p>
    <w:p w:rsidR="00967FA7" w:rsidRDefault="00967FA7" w:rsidP="00967FA7">
      <w:pPr>
        <w:pStyle w:val="Absatz1"/>
        <w:spacing w:before="60"/>
        <w:rPr>
          <w:sz w:val="19"/>
          <w:szCs w:val="19"/>
        </w:rPr>
      </w:pPr>
      <w:r w:rsidRPr="00795D42">
        <w:rPr>
          <w:sz w:val="19"/>
          <w:szCs w:val="19"/>
        </w:rPr>
        <w:t xml:space="preserve">Quelle: Magyar </w:t>
      </w:r>
      <w:proofErr w:type="spellStart"/>
      <w:r w:rsidRPr="00795D42">
        <w:rPr>
          <w:sz w:val="19"/>
          <w:szCs w:val="19"/>
        </w:rPr>
        <w:t>Közlöny</w:t>
      </w:r>
      <w:proofErr w:type="spellEnd"/>
      <w:r w:rsidRPr="00795D42">
        <w:rPr>
          <w:sz w:val="19"/>
          <w:szCs w:val="19"/>
        </w:rPr>
        <w:t xml:space="preserve"> </w:t>
      </w:r>
      <w:r>
        <w:rPr>
          <w:sz w:val="19"/>
          <w:szCs w:val="19"/>
        </w:rPr>
        <w:t>vom</w:t>
      </w:r>
      <w:r w:rsidRPr="00795D42">
        <w:rPr>
          <w:sz w:val="19"/>
          <w:szCs w:val="19"/>
        </w:rPr>
        <w:t xml:space="preserve"> 29. Dezember 1945. </w:t>
      </w:r>
    </w:p>
    <w:p w:rsidR="00967FA7" w:rsidRDefault="00967FA7" w:rsidP="00967FA7">
      <w:pPr>
        <w:pStyle w:val="Absatz1"/>
        <w:spacing w:before="60"/>
        <w:rPr>
          <w:sz w:val="19"/>
          <w:szCs w:val="19"/>
        </w:rPr>
      </w:pPr>
    </w:p>
    <w:p w:rsidR="00967FA7" w:rsidRPr="00795D42" w:rsidRDefault="00967FA7" w:rsidP="00967FA7">
      <w:pPr>
        <w:pStyle w:val="Absatz1"/>
        <w:spacing w:before="60"/>
        <w:rPr>
          <w:sz w:val="19"/>
          <w:szCs w:val="19"/>
        </w:rPr>
      </w:pPr>
    </w:p>
    <w:p w:rsidR="00967FA7" w:rsidRDefault="00967FA7" w:rsidP="00967FA7">
      <w:pPr>
        <w:pStyle w:val="Absatz1"/>
        <w:spacing w:before="60"/>
        <w:rPr>
          <w:sz w:val="19"/>
          <w:szCs w:val="19"/>
        </w:rPr>
      </w:pPr>
      <w:r w:rsidRPr="00795D42">
        <w:rPr>
          <w:sz w:val="19"/>
          <w:szCs w:val="19"/>
        </w:rPr>
        <w:t xml:space="preserve">Übersetzung: Verordnung Nr. 12330/1945 der Nationalregierung über die Umsiedlung der deutschen Bevölkerung Ungarns nach Deutschland. </w:t>
      </w:r>
    </w:p>
    <w:p w:rsidR="00967FA7" w:rsidRDefault="00967FA7" w:rsidP="00967FA7">
      <w:pPr>
        <w:pStyle w:val="Absatz1"/>
        <w:spacing w:before="60"/>
        <w:rPr>
          <w:sz w:val="19"/>
          <w:szCs w:val="19"/>
        </w:rPr>
      </w:pPr>
    </w:p>
    <w:p w:rsidR="00967FA7" w:rsidRDefault="00967FA7" w:rsidP="00967FA7">
      <w:pPr>
        <w:pStyle w:val="Absatz1"/>
        <w:spacing w:before="60"/>
        <w:rPr>
          <w:sz w:val="19"/>
          <w:szCs w:val="19"/>
        </w:rPr>
      </w:pPr>
    </w:p>
    <w:p w:rsidR="00967FA7" w:rsidRPr="00795D42" w:rsidRDefault="00967FA7" w:rsidP="00967FA7">
      <w:pPr>
        <w:pStyle w:val="Absatz1"/>
        <w:spacing w:before="60"/>
        <w:rPr>
          <w:sz w:val="19"/>
          <w:szCs w:val="19"/>
        </w:rPr>
      </w:pPr>
    </w:p>
    <w:p w:rsidR="00BA68F5" w:rsidRDefault="00967FA7" w:rsidP="00967FA7">
      <w:r w:rsidRPr="00795D42">
        <w:rPr>
          <w:sz w:val="19"/>
          <w:szCs w:val="19"/>
        </w:rPr>
        <w:t>Kommentar: Das Prinzip der „kollektiven Verantwortung</w:t>
      </w:r>
      <w:r>
        <w:rPr>
          <w:sz w:val="19"/>
          <w:szCs w:val="19"/>
        </w:rPr>
        <w:t>“</w:t>
      </w:r>
      <w:r w:rsidRPr="00795D42">
        <w:rPr>
          <w:sz w:val="19"/>
          <w:szCs w:val="19"/>
        </w:rPr>
        <w:t xml:space="preserve"> ermöglichte es, Einwohner, </w:t>
      </w:r>
      <w:r>
        <w:rPr>
          <w:sz w:val="19"/>
          <w:szCs w:val="19"/>
        </w:rPr>
        <w:t>die der deutschen Nationalität</w:t>
      </w:r>
      <w:r w:rsidRPr="00795D42">
        <w:rPr>
          <w:sz w:val="19"/>
          <w:szCs w:val="19"/>
        </w:rPr>
        <w:t xml:space="preserve"> angehörten oder Deutsch als Muttersprache angegeben hatten, ausz</w:t>
      </w:r>
      <w:r w:rsidRPr="00795D42">
        <w:rPr>
          <w:sz w:val="19"/>
          <w:szCs w:val="19"/>
        </w:rPr>
        <w:t>u</w:t>
      </w:r>
      <w:r w:rsidRPr="00795D42">
        <w:rPr>
          <w:sz w:val="19"/>
          <w:szCs w:val="19"/>
        </w:rPr>
        <w:t>siedeln – unabhängig davo</w:t>
      </w:r>
      <w:r>
        <w:rPr>
          <w:sz w:val="19"/>
          <w:szCs w:val="19"/>
        </w:rPr>
        <w:t>n, ob sie während des Weltkrieg</w:t>
      </w:r>
      <w:r w:rsidRPr="00795D42">
        <w:rPr>
          <w:sz w:val="19"/>
          <w:szCs w:val="19"/>
        </w:rPr>
        <w:t>s Mitglieder faschistischer Organ</w:t>
      </w:r>
      <w:r w:rsidRPr="00795D42">
        <w:rPr>
          <w:sz w:val="19"/>
          <w:szCs w:val="19"/>
        </w:rPr>
        <w:t>i</w:t>
      </w:r>
      <w:r w:rsidRPr="00795D42">
        <w:rPr>
          <w:sz w:val="19"/>
          <w:szCs w:val="19"/>
        </w:rPr>
        <w:t>sationen gewesen waren oder nicht.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7FA7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67FA7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F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967FA7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967FA7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967FA7"/>
    <w:pPr>
      <w:ind w:left="425" w:hanging="425"/>
      <w:jc w:val="both"/>
    </w:pPr>
    <w:rPr>
      <w:sz w:val="23"/>
    </w:rPr>
  </w:style>
  <w:style w:type="paragraph" w:customStyle="1" w:styleId="bibFett">
    <w:name w:val="bib + Fett"/>
    <w:aliases w:val="Zentriert"/>
    <w:basedOn w:val="Norml"/>
    <w:semiHidden/>
    <w:rsid w:val="00967FA7"/>
    <w:pPr>
      <w:jc w:val="center"/>
    </w:pPr>
    <w:rPr>
      <w:rFonts w:ascii="Arial" w:eastAsia="Times New Roman" w:hAnsi="Arial"/>
      <w:b/>
      <w:szCs w:val="20"/>
      <w:lang w:val="hu-H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2015-01-16T15:07:00Z</dcterms:created>
  <dcterms:modified xsi:type="dcterms:W3CDTF">2015-01-16T15:07:00Z</dcterms:modified>
</cp:coreProperties>
</file>