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72" w:rsidRPr="00864568" w:rsidRDefault="00E17C72" w:rsidP="00E17C72">
      <w:pPr>
        <w:pStyle w:val="2"/>
      </w:pPr>
      <w:r>
        <w:t>56.</w:t>
      </w:r>
      <w:r>
        <w:tab/>
      </w:r>
      <w:r w:rsidRPr="00864568">
        <w:t xml:space="preserve">A Magyar </w:t>
      </w:r>
      <w:proofErr w:type="spellStart"/>
      <w:r w:rsidRPr="00864568">
        <w:t>Népköztársaság</w:t>
      </w:r>
      <w:proofErr w:type="spellEnd"/>
      <w:r w:rsidRPr="00864568">
        <w:t xml:space="preserve"> </w:t>
      </w:r>
      <w:proofErr w:type="spellStart"/>
      <w:r w:rsidRPr="00864568">
        <w:t>Minisztertanácsának</w:t>
      </w:r>
      <w:proofErr w:type="spellEnd"/>
      <w:r w:rsidRPr="00864568">
        <w:t xml:space="preserve"> 84/1950. MT </w:t>
      </w:r>
      <w:proofErr w:type="spellStart"/>
      <w:r w:rsidRPr="00864568">
        <w:t>sz</w:t>
      </w:r>
      <w:proofErr w:type="spellEnd"/>
      <w:r w:rsidRPr="00864568">
        <w:t xml:space="preserve">. </w:t>
      </w:r>
      <w:proofErr w:type="spellStart"/>
      <w:r w:rsidRPr="00864568">
        <w:t>rendelete</w:t>
      </w:r>
      <w:proofErr w:type="spellEnd"/>
      <w:r w:rsidRPr="00864568">
        <w:t xml:space="preserve"> a </w:t>
      </w:r>
      <w:proofErr w:type="spellStart"/>
      <w:r w:rsidRPr="00864568">
        <w:t>magyarországi</w:t>
      </w:r>
      <w:proofErr w:type="spellEnd"/>
      <w:r w:rsidRPr="00864568">
        <w:t xml:space="preserve"> </w:t>
      </w:r>
      <w:proofErr w:type="spellStart"/>
      <w:r w:rsidRPr="00864568">
        <w:t>német</w:t>
      </w:r>
      <w:proofErr w:type="spellEnd"/>
      <w:r w:rsidRPr="00864568">
        <w:t xml:space="preserve"> </w:t>
      </w:r>
      <w:proofErr w:type="spellStart"/>
      <w:r w:rsidRPr="00864568">
        <w:t>lakosság</w:t>
      </w:r>
      <w:proofErr w:type="spellEnd"/>
      <w:r w:rsidRPr="00864568">
        <w:t xml:space="preserve"> </w:t>
      </w:r>
      <w:proofErr w:type="spellStart"/>
      <w:r w:rsidRPr="00864568">
        <w:t>áttelepítésével</w:t>
      </w:r>
      <w:proofErr w:type="spellEnd"/>
      <w:r w:rsidRPr="00864568">
        <w:t xml:space="preserve"> </w:t>
      </w:r>
      <w:proofErr w:type="spellStart"/>
      <w:r w:rsidRPr="00864568">
        <w:t>kapcsolatban</w:t>
      </w:r>
      <w:proofErr w:type="spellEnd"/>
      <w:r w:rsidRPr="00864568">
        <w:t xml:space="preserve"> </w:t>
      </w:r>
      <w:proofErr w:type="spellStart"/>
      <w:r w:rsidRPr="00864568">
        <w:t>kibocsá</w:t>
      </w:r>
      <w:r>
        <w:softHyphen/>
      </w:r>
      <w:r w:rsidRPr="00864568">
        <w:t>tott</w:t>
      </w:r>
      <w:proofErr w:type="spellEnd"/>
      <w:r w:rsidRPr="00864568">
        <w:t xml:space="preserve"> </w:t>
      </w:r>
      <w:proofErr w:type="spellStart"/>
      <w:r w:rsidRPr="00864568">
        <w:t>korlátozó</w:t>
      </w:r>
      <w:proofErr w:type="spellEnd"/>
      <w:r w:rsidRPr="00864568">
        <w:t xml:space="preserve"> </w:t>
      </w:r>
      <w:proofErr w:type="spellStart"/>
      <w:r w:rsidRPr="00864568">
        <w:t>rendelkezések</w:t>
      </w:r>
      <w:proofErr w:type="spellEnd"/>
      <w:r w:rsidRPr="00864568">
        <w:t xml:space="preserve"> </w:t>
      </w:r>
      <w:proofErr w:type="spellStart"/>
      <w:r w:rsidRPr="00864568">
        <w:t>alkalmazásának</w:t>
      </w:r>
      <w:proofErr w:type="spellEnd"/>
      <w:r w:rsidRPr="00864568">
        <w:t xml:space="preserve"> </w:t>
      </w:r>
      <w:proofErr w:type="spellStart"/>
      <w:r w:rsidRPr="00864568">
        <w:t>megszüntetéséről</w:t>
      </w:r>
      <w:proofErr w:type="spellEnd"/>
    </w:p>
    <w:p w:rsidR="00E17C72" w:rsidRPr="00864568" w:rsidRDefault="00E17C72" w:rsidP="00E17C72">
      <w:pPr>
        <w:pStyle w:val="Absatz1"/>
      </w:pPr>
    </w:p>
    <w:p w:rsidR="00E17C72" w:rsidRPr="002C1AD1" w:rsidRDefault="00E17C72" w:rsidP="00E17C72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1. §.</w:t>
      </w:r>
    </w:p>
    <w:p w:rsidR="00E17C72" w:rsidRPr="00795D42" w:rsidRDefault="00E17C72" w:rsidP="00E17C72">
      <w:pPr>
        <w:pStyle w:val="Absatz1"/>
      </w:pPr>
      <w:r w:rsidRPr="00795D42">
        <w:t xml:space="preserve">(1) A </w:t>
      </w:r>
      <w:proofErr w:type="spellStart"/>
      <w:r w:rsidRPr="00795D42">
        <w:t>jelen</w:t>
      </w:r>
      <w:proofErr w:type="spellEnd"/>
      <w:r w:rsidRPr="00795D42">
        <w:t xml:space="preserve"> </w:t>
      </w:r>
      <w:proofErr w:type="spellStart"/>
      <w:r w:rsidRPr="00795D42">
        <w:t>rendelet</w:t>
      </w:r>
      <w:proofErr w:type="spellEnd"/>
      <w:r w:rsidRPr="00795D42">
        <w:t xml:space="preserve"> </w:t>
      </w:r>
      <w:proofErr w:type="spellStart"/>
      <w:r w:rsidRPr="00795D42">
        <w:t>hatálybalépésétől</w:t>
      </w:r>
      <w:proofErr w:type="spellEnd"/>
      <w:r w:rsidRPr="00795D42">
        <w:t xml:space="preserve"> </w:t>
      </w:r>
      <w:proofErr w:type="spellStart"/>
      <w:r w:rsidRPr="00795D42">
        <w:t>kezdve</w:t>
      </w:r>
      <w:proofErr w:type="spellEnd"/>
      <w:r w:rsidRPr="00795D42">
        <w:t xml:space="preserve"> a </w:t>
      </w:r>
      <w:proofErr w:type="spellStart"/>
      <w:r w:rsidRPr="00795D42">
        <w:t>magyarországi</w:t>
      </w:r>
      <w:proofErr w:type="spellEnd"/>
      <w:r w:rsidRPr="00795D42">
        <w:t xml:space="preserve"> </w:t>
      </w:r>
      <w:proofErr w:type="spellStart"/>
      <w:r w:rsidRPr="00795D42">
        <w:t>német</w:t>
      </w:r>
      <w:proofErr w:type="spellEnd"/>
      <w:r w:rsidRPr="00795D42">
        <w:t xml:space="preserve"> </w:t>
      </w:r>
      <w:proofErr w:type="spellStart"/>
      <w:r w:rsidRPr="00795D42">
        <w:t>lakosság</w:t>
      </w:r>
      <w:proofErr w:type="spellEnd"/>
      <w:r w:rsidRPr="00795D42">
        <w:t xml:space="preserve"> </w:t>
      </w:r>
      <w:proofErr w:type="spellStart"/>
      <w:r w:rsidRPr="00795D42">
        <w:t>áttelepítésével</w:t>
      </w:r>
      <w:proofErr w:type="spellEnd"/>
      <w:r w:rsidRPr="00795D42">
        <w:t xml:space="preserve"> </w:t>
      </w:r>
      <w:proofErr w:type="spellStart"/>
      <w:r w:rsidRPr="00795D42">
        <w:t>kapcsolatban</w:t>
      </w:r>
      <w:proofErr w:type="spellEnd"/>
      <w:r w:rsidRPr="00795D42">
        <w:t xml:space="preserve"> </w:t>
      </w:r>
      <w:proofErr w:type="spellStart"/>
      <w:r w:rsidRPr="00795D42">
        <w:t>kibocsátott</w:t>
      </w:r>
      <w:proofErr w:type="spellEnd"/>
      <w:r w:rsidRPr="00795D42">
        <w:t xml:space="preserve"> </w:t>
      </w:r>
      <w:proofErr w:type="spellStart"/>
      <w:r w:rsidRPr="00795D42">
        <w:t>korlátozó</w:t>
      </w:r>
      <w:proofErr w:type="spellEnd"/>
      <w:r w:rsidRPr="00795D42">
        <w:t xml:space="preserve"> </w:t>
      </w:r>
      <w:proofErr w:type="spellStart"/>
      <w:r w:rsidRPr="00795D42">
        <w:t>rendelkezéseket</w:t>
      </w:r>
      <w:proofErr w:type="spellEnd"/>
      <w:r w:rsidRPr="00795D42">
        <w:t xml:space="preserve"> </w:t>
      </w:r>
      <w:proofErr w:type="spellStart"/>
      <w:r w:rsidRPr="00795D42">
        <w:t>nem</w:t>
      </w:r>
      <w:proofErr w:type="spellEnd"/>
      <w:r w:rsidRPr="00795D42">
        <w:t xml:space="preserve"> </w:t>
      </w:r>
      <w:proofErr w:type="spellStart"/>
      <w:r w:rsidRPr="00795D42">
        <w:t>lehet</w:t>
      </w:r>
      <w:proofErr w:type="spellEnd"/>
      <w:r w:rsidRPr="00795D42">
        <w:t xml:space="preserve"> </w:t>
      </w:r>
      <w:proofErr w:type="spellStart"/>
      <w:r w:rsidRPr="00795D42">
        <w:t>alkalmazni</w:t>
      </w:r>
      <w:proofErr w:type="spellEnd"/>
      <w:r w:rsidRPr="00795D42">
        <w:t>.</w:t>
      </w:r>
    </w:p>
    <w:p w:rsidR="00E17C72" w:rsidRPr="00795D42" w:rsidRDefault="00E17C72" w:rsidP="00E17C72">
      <w:pPr>
        <w:pStyle w:val="Absatz1"/>
      </w:pPr>
      <w:r w:rsidRPr="00795D42">
        <w:t xml:space="preserve">(2) </w:t>
      </w:r>
      <w:proofErr w:type="spellStart"/>
      <w:r w:rsidRPr="00795D42">
        <w:t>Az</w:t>
      </w:r>
      <w:proofErr w:type="spellEnd"/>
      <w:r w:rsidRPr="00795D42">
        <w:t xml:space="preserve"> (1) </w:t>
      </w:r>
      <w:proofErr w:type="spellStart"/>
      <w:r w:rsidRPr="00795D42">
        <w:t>bekezdésben</w:t>
      </w:r>
      <w:proofErr w:type="spellEnd"/>
      <w:r w:rsidRPr="00795D42">
        <w:t xml:space="preserve"> </w:t>
      </w:r>
      <w:proofErr w:type="spellStart"/>
      <w:r w:rsidRPr="00795D42">
        <w:t>említett</w:t>
      </w:r>
      <w:proofErr w:type="spellEnd"/>
      <w:r w:rsidRPr="00795D42">
        <w:t xml:space="preserve"> </w:t>
      </w:r>
      <w:proofErr w:type="spellStart"/>
      <w:r w:rsidRPr="00795D42">
        <w:t>rendelkezések</w:t>
      </w:r>
      <w:proofErr w:type="spellEnd"/>
      <w:r w:rsidRPr="00795D42">
        <w:t xml:space="preserve"> </w:t>
      </w:r>
      <w:proofErr w:type="spellStart"/>
      <w:r w:rsidRPr="00795D42">
        <w:t>értelmében</w:t>
      </w:r>
      <w:proofErr w:type="spellEnd"/>
      <w:r w:rsidRPr="00795D42">
        <w:t xml:space="preserve"> a </w:t>
      </w:r>
      <w:proofErr w:type="spellStart"/>
      <w:r w:rsidRPr="00795D42">
        <w:t>jelen</w:t>
      </w:r>
      <w:proofErr w:type="spellEnd"/>
      <w:r w:rsidRPr="00795D42">
        <w:t xml:space="preserve"> </w:t>
      </w:r>
      <w:proofErr w:type="spellStart"/>
      <w:r w:rsidRPr="00795D42">
        <w:t>rendelet</w:t>
      </w:r>
      <w:proofErr w:type="spellEnd"/>
      <w:r w:rsidRPr="00795D42">
        <w:t xml:space="preserve"> </w:t>
      </w:r>
      <w:proofErr w:type="spellStart"/>
      <w:r w:rsidRPr="00795D42">
        <w:t>hatálybalépése</w:t>
      </w:r>
      <w:proofErr w:type="spellEnd"/>
      <w:r w:rsidRPr="00795D42">
        <w:t xml:space="preserve"> </w:t>
      </w:r>
      <w:proofErr w:type="spellStart"/>
      <w:r w:rsidRPr="00795D42">
        <w:t>előtt</w:t>
      </w:r>
      <w:proofErr w:type="spellEnd"/>
      <w:r w:rsidRPr="00795D42">
        <w:t xml:space="preserve"> </w:t>
      </w:r>
      <w:proofErr w:type="spellStart"/>
      <w:r w:rsidRPr="00795D42">
        <w:t>már</w:t>
      </w:r>
      <w:proofErr w:type="spellEnd"/>
      <w:r w:rsidRPr="00795D42">
        <w:t xml:space="preserve"> </w:t>
      </w:r>
      <w:proofErr w:type="spellStart"/>
      <w:r w:rsidRPr="00795D42">
        <w:t>végrehajtott</w:t>
      </w:r>
      <w:proofErr w:type="spellEnd"/>
      <w:r w:rsidRPr="00795D42">
        <w:t xml:space="preserve"> </w:t>
      </w:r>
      <w:proofErr w:type="spellStart"/>
      <w:r w:rsidRPr="00795D42">
        <w:t>hatósági</w:t>
      </w:r>
      <w:proofErr w:type="spellEnd"/>
      <w:r w:rsidRPr="00795D42">
        <w:t xml:space="preserve"> </w:t>
      </w:r>
      <w:proofErr w:type="spellStart"/>
      <w:r w:rsidRPr="00795D42">
        <w:t>intézkedések</w:t>
      </w:r>
      <w:proofErr w:type="spellEnd"/>
      <w:r w:rsidRPr="00795D42">
        <w:t xml:space="preserve"> </w:t>
      </w:r>
      <w:proofErr w:type="spellStart"/>
      <w:r w:rsidRPr="00795D42">
        <w:t>hatályukat</w:t>
      </w:r>
      <w:proofErr w:type="spellEnd"/>
      <w:r w:rsidRPr="00795D42">
        <w:t xml:space="preserve"> </w:t>
      </w:r>
      <w:proofErr w:type="spellStart"/>
      <w:r w:rsidRPr="00795D42">
        <w:t>megtartják</w:t>
      </w:r>
      <w:proofErr w:type="spellEnd"/>
      <w:r w:rsidRPr="00795D42">
        <w:t xml:space="preserve"> </w:t>
      </w:r>
      <w:proofErr w:type="spellStart"/>
      <w:r w:rsidRPr="00795D42">
        <w:t>és</w:t>
      </w:r>
      <w:proofErr w:type="spellEnd"/>
      <w:r w:rsidRPr="00795D42">
        <w:t xml:space="preserve"> </w:t>
      </w:r>
      <w:proofErr w:type="spellStart"/>
      <w:r w:rsidRPr="00795D42">
        <w:t>ezekből</w:t>
      </w:r>
      <w:proofErr w:type="spellEnd"/>
      <w:r w:rsidRPr="00795D42">
        <w:t xml:space="preserve"> </w:t>
      </w:r>
      <w:proofErr w:type="spellStart"/>
      <w:r w:rsidRPr="00795D42">
        <w:t>kifolyólag</w:t>
      </w:r>
      <w:proofErr w:type="spellEnd"/>
      <w:r w:rsidRPr="00795D42">
        <w:t xml:space="preserve"> </w:t>
      </w:r>
      <w:proofErr w:type="spellStart"/>
      <w:r w:rsidRPr="00795D42">
        <w:t>kártérítési</w:t>
      </w:r>
      <w:proofErr w:type="spellEnd"/>
      <w:r w:rsidRPr="00795D42">
        <w:t xml:space="preserve"> </w:t>
      </w:r>
      <w:proofErr w:type="spellStart"/>
      <w:r w:rsidRPr="00795D42">
        <w:t>vagy</w:t>
      </w:r>
      <w:proofErr w:type="spellEnd"/>
      <w:r w:rsidRPr="00795D42">
        <w:t xml:space="preserve"> </w:t>
      </w:r>
      <w:proofErr w:type="spellStart"/>
      <w:r w:rsidRPr="00795D42">
        <w:t>egyéb</w:t>
      </w:r>
      <w:proofErr w:type="spellEnd"/>
      <w:r w:rsidRPr="00795D42">
        <w:t xml:space="preserve"> </w:t>
      </w:r>
      <w:proofErr w:type="spellStart"/>
      <w:r w:rsidRPr="00795D42">
        <w:t>igényt</w:t>
      </w:r>
      <w:proofErr w:type="spellEnd"/>
      <w:r w:rsidRPr="00795D42">
        <w:t xml:space="preserve"> </w:t>
      </w:r>
      <w:proofErr w:type="spellStart"/>
      <w:r w:rsidRPr="00795D42">
        <w:t>nem</w:t>
      </w:r>
      <w:proofErr w:type="spellEnd"/>
      <w:r w:rsidRPr="00795D42">
        <w:t xml:space="preserve"> </w:t>
      </w:r>
      <w:proofErr w:type="spellStart"/>
      <w:r w:rsidRPr="00795D42">
        <w:t>lehet</w:t>
      </w:r>
      <w:proofErr w:type="spellEnd"/>
      <w:r w:rsidRPr="00795D42">
        <w:t xml:space="preserve"> </w:t>
      </w:r>
      <w:proofErr w:type="spellStart"/>
      <w:r w:rsidRPr="00795D42">
        <w:t>érvényesíteni</w:t>
      </w:r>
      <w:proofErr w:type="spellEnd"/>
      <w:r w:rsidRPr="00795D42">
        <w:t>.</w:t>
      </w:r>
    </w:p>
    <w:p w:rsidR="00E17C72" w:rsidRPr="00795D42" w:rsidRDefault="00E17C72" w:rsidP="00E17C72">
      <w:pPr>
        <w:pStyle w:val="Absatz1"/>
      </w:pPr>
      <w:r w:rsidRPr="00795D42">
        <w:t xml:space="preserve">(3) </w:t>
      </w:r>
      <w:proofErr w:type="spellStart"/>
      <w:r w:rsidRPr="00795D42">
        <w:t>Az</w:t>
      </w:r>
      <w:proofErr w:type="spellEnd"/>
      <w:r w:rsidRPr="00795D42">
        <w:t xml:space="preserve"> (1) </w:t>
      </w:r>
      <w:proofErr w:type="spellStart"/>
      <w:r w:rsidRPr="00795D42">
        <w:t>bekezdésben</w:t>
      </w:r>
      <w:proofErr w:type="spellEnd"/>
      <w:r w:rsidRPr="00795D42">
        <w:t xml:space="preserve"> </w:t>
      </w:r>
      <w:proofErr w:type="spellStart"/>
      <w:r w:rsidRPr="00795D42">
        <w:t>említett</w:t>
      </w:r>
      <w:proofErr w:type="spellEnd"/>
      <w:r w:rsidRPr="00795D42">
        <w:t xml:space="preserve"> </w:t>
      </w:r>
      <w:proofErr w:type="spellStart"/>
      <w:r w:rsidRPr="00795D42">
        <w:t>rendelkezéseknek</w:t>
      </w:r>
      <w:proofErr w:type="spellEnd"/>
      <w:r w:rsidRPr="00795D42">
        <w:t xml:space="preserve"> a </w:t>
      </w:r>
      <w:proofErr w:type="spellStart"/>
      <w:r w:rsidRPr="00795D42">
        <w:t>jelen</w:t>
      </w:r>
      <w:proofErr w:type="spellEnd"/>
      <w:r w:rsidRPr="00795D42">
        <w:t xml:space="preserve"> </w:t>
      </w:r>
      <w:proofErr w:type="spellStart"/>
      <w:r w:rsidRPr="00795D42">
        <w:t>rendelet</w:t>
      </w:r>
      <w:proofErr w:type="spellEnd"/>
      <w:r w:rsidRPr="00795D42">
        <w:t xml:space="preserve"> </w:t>
      </w:r>
      <w:proofErr w:type="spellStart"/>
      <w:r w:rsidRPr="00795D42">
        <w:t>hatálybalépése</w:t>
      </w:r>
      <w:proofErr w:type="spellEnd"/>
      <w:r w:rsidRPr="00795D42">
        <w:t xml:space="preserve"> </w:t>
      </w:r>
      <w:proofErr w:type="spellStart"/>
      <w:r w:rsidRPr="00795D42">
        <w:t>előtt</w:t>
      </w:r>
      <w:proofErr w:type="spellEnd"/>
      <w:r w:rsidRPr="00795D42">
        <w:t xml:space="preserve"> </w:t>
      </w:r>
      <w:proofErr w:type="spellStart"/>
      <w:r w:rsidRPr="00795D42">
        <w:t>történt</w:t>
      </w:r>
      <w:proofErr w:type="spellEnd"/>
      <w:r w:rsidRPr="00795D42">
        <w:t xml:space="preserve"> </w:t>
      </w:r>
      <w:proofErr w:type="spellStart"/>
      <w:r w:rsidRPr="00795D42">
        <w:t>meg</w:t>
      </w:r>
      <w:r w:rsidRPr="00795D42">
        <w:softHyphen/>
        <w:t>szegése</w:t>
      </w:r>
      <w:proofErr w:type="spellEnd"/>
      <w:r w:rsidRPr="00795D42">
        <w:t xml:space="preserve"> </w:t>
      </w:r>
      <w:proofErr w:type="spellStart"/>
      <w:r w:rsidRPr="00795D42">
        <w:t>miatt</w:t>
      </w:r>
      <w:proofErr w:type="spellEnd"/>
      <w:r w:rsidRPr="00795D42">
        <w:t xml:space="preserve"> </w:t>
      </w:r>
      <w:proofErr w:type="spellStart"/>
      <w:r w:rsidRPr="00795D42">
        <w:t>bűnvádi</w:t>
      </w:r>
      <w:proofErr w:type="spellEnd"/>
      <w:r w:rsidRPr="00795D42">
        <w:t xml:space="preserve">, </w:t>
      </w:r>
      <w:proofErr w:type="spellStart"/>
      <w:r w:rsidRPr="00795D42">
        <w:t>vagy</w:t>
      </w:r>
      <w:proofErr w:type="spellEnd"/>
      <w:r w:rsidRPr="00795D42">
        <w:t xml:space="preserve"> </w:t>
      </w:r>
      <w:proofErr w:type="spellStart"/>
      <w:r w:rsidRPr="00795D42">
        <w:t>közigazgatási</w:t>
      </w:r>
      <w:proofErr w:type="spellEnd"/>
      <w:r w:rsidRPr="00795D42">
        <w:t xml:space="preserve"> </w:t>
      </w:r>
      <w:proofErr w:type="spellStart"/>
      <w:r w:rsidRPr="00795D42">
        <w:t>eljárásnak</w:t>
      </w:r>
      <w:proofErr w:type="spellEnd"/>
      <w:r w:rsidRPr="00795D42">
        <w:t xml:space="preserve">, </w:t>
      </w:r>
      <w:proofErr w:type="spellStart"/>
      <w:r w:rsidRPr="00795D42">
        <w:t>úgyszintén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ennek</w:t>
      </w:r>
      <w:proofErr w:type="spellEnd"/>
      <w:r w:rsidRPr="00795D42">
        <w:t xml:space="preserve"> </w:t>
      </w:r>
      <w:proofErr w:type="spellStart"/>
      <w:r w:rsidRPr="00795D42">
        <w:t>során</w:t>
      </w:r>
      <w:proofErr w:type="spellEnd"/>
      <w:r w:rsidRPr="00795D42">
        <w:t xml:space="preserve"> </w:t>
      </w:r>
      <w:proofErr w:type="spellStart"/>
      <w:r w:rsidRPr="00795D42">
        <w:t>már</w:t>
      </w:r>
      <w:proofErr w:type="spellEnd"/>
      <w:r w:rsidRPr="00795D42">
        <w:t xml:space="preserve"> </w:t>
      </w:r>
      <w:proofErr w:type="spellStart"/>
      <w:r w:rsidRPr="00795D42">
        <w:t>hozott</w:t>
      </w:r>
      <w:proofErr w:type="spellEnd"/>
      <w:r w:rsidRPr="00795D42">
        <w:t xml:space="preserve"> </w:t>
      </w:r>
      <w:proofErr w:type="spellStart"/>
      <w:r w:rsidRPr="00795D42">
        <w:t>határozatok</w:t>
      </w:r>
      <w:proofErr w:type="spellEnd"/>
      <w:r w:rsidRPr="00795D42">
        <w:t xml:space="preserve"> </w:t>
      </w:r>
      <w:proofErr w:type="spellStart"/>
      <w:r w:rsidRPr="00795D42">
        <w:t>vagy</w:t>
      </w:r>
      <w:proofErr w:type="spellEnd"/>
      <w:r w:rsidRPr="00795D42">
        <w:t xml:space="preserve"> </w:t>
      </w:r>
      <w:proofErr w:type="spellStart"/>
      <w:r w:rsidRPr="00795D42">
        <w:t>intézkedések</w:t>
      </w:r>
      <w:proofErr w:type="spellEnd"/>
      <w:r w:rsidRPr="00795D42">
        <w:t xml:space="preserve"> </w:t>
      </w:r>
      <w:proofErr w:type="spellStart"/>
      <w:r w:rsidRPr="00795D42">
        <w:t>további</w:t>
      </w:r>
      <w:proofErr w:type="spellEnd"/>
      <w:r w:rsidRPr="00795D42">
        <w:t xml:space="preserve"> </w:t>
      </w:r>
      <w:proofErr w:type="spellStart"/>
      <w:r w:rsidRPr="00795D42">
        <w:t>végrehajtásának</w:t>
      </w:r>
      <w:proofErr w:type="spellEnd"/>
      <w:r w:rsidRPr="00795D42">
        <w:t xml:space="preserve"> </w:t>
      </w:r>
      <w:proofErr w:type="spellStart"/>
      <w:r w:rsidRPr="00795D42">
        <w:t>helye</w:t>
      </w:r>
      <w:proofErr w:type="spellEnd"/>
      <w:r w:rsidRPr="00795D42">
        <w:t xml:space="preserve"> </w:t>
      </w:r>
      <w:proofErr w:type="spellStart"/>
      <w:r w:rsidRPr="00795D42">
        <w:t>nincs</w:t>
      </w:r>
      <w:proofErr w:type="spellEnd"/>
      <w:r w:rsidRPr="00795D42">
        <w:t>.</w:t>
      </w:r>
    </w:p>
    <w:p w:rsidR="00E17C72" w:rsidRPr="00795D42" w:rsidRDefault="00E17C72" w:rsidP="00E17C72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795D42">
        <w:rPr>
          <w:rFonts w:ascii="Times New Roman" w:hAnsi="Times New Roman"/>
          <w:b w:val="0"/>
          <w:sz w:val="21"/>
          <w:szCs w:val="22"/>
        </w:rPr>
        <w:t>2. §.</w:t>
      </w:r>
    </w:p>
    <w:p w:rsidR="00E17C72" w:rsidRPr="00795D42" w:rsidRDefault="00E17C72" w:rsidP="00E17C72">
      <w:pPr>
        <w:pStyle w:val="Absatz1"/>
      </w:pPr>
      <w:proofErr w:type="spellStart"/>
      <w:r w:rsidRPr="00795D42">
        <w:t>Az</w:t>
      </w:r>
      <w:proofErr w:type="spellEnd"/>
      <w:r w:rsidRPr="00795D42">
        <w:t xml:space="preserve"> 1. § (1) </w:t>
      </w:r>
      <w:proofErr w:type="spellStart"/>
      <w:r w:rsidRPr="00795D42">
        <w:t>bekezdése</w:t>
      </w:r>
      <w:proofErr w:type="spellEnd"/>
      <w:r w:rsidRPr="00795D42">
        <w:t xml:space="preserve"> </w:t>
      </w:r>
      <w:proofErr w:type="spellStart"/>
      <w:r w:rsidRPr="00795D42">
        <w:t>alapján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érintett</w:t>
      </w:r>
      <w:proofErr w:type="spellEnd"/>
      <w:r w:rsidRPr="00795D42">
        <w:t xml:space="preserve"> </w:t>
      </w:r>
      <w:proofErr w:type="spellStart"/>
      <w:r w:rsidRPr="00795D42">
        <w:t>személy</w:t>
      </w:r>
      <w:proofErr w:type="spellEnd"/>
      <w:r w:rsidRPr="00795D42">
        <w:t xml:space="preserve"> </w:t>
      </w:r>
      <w:proofErr w:type="spellStart"/>
      <w:r w:rsidRPr="00795D42">
        <w:t>részére</w:t>
      </w:r>
      <w:proofErr w:type="spellEnd"/>
      <w:r w:rsidRPr="00795D42">
        <w:t xml:space="preserve"> a </w:t>
      </w:r>
      <w:proofErr w:type="spellStart"/>
      <w:r w:rsidRPr="00795D42">
        <w:t>tényl</w:t>
      </w:r>
      <w:r>
        <w:t>eges</w:t>
      </w:r>
      <w:proofErr w:type="spellEnd"/>
      <w:r>
        <w:t xml:space="preserve"> </w:t>
      </w:r>
      <w:proofErr w:type="spellStart"/>
      <w:r>
        <w:t>birtokában</w:t>
      </w:r>
      <w:proofErr w:type="spellEnd"/>
      <w:r>
        <w:t xml:space="preserve"> </w:t>
      </w:r>
      <w:proofErr w:type="spellStart"/>
      <w:r>
        <w:t>levő</w:t>
      </w:r>
      <w:proofErr w:type="spellEnd"/>
      <w:r>
        <w:t xml:space="preserve"> </w:t>
      </w:r>
      <w:proofErr w:type="spellStart"/>
      <w:r>
        <w:t>tíz</w:t>
      </w:r>
      <w:proofErr w:type="spellEnd"/>
      <w:r>
        <w:t xml:space="preserve"> </w:t>
      </w:r>
      <w:proofErr w:type="spellStart"/>
      <w:r>
        <w:t>katasz</w:t>
      </w:r>
      <w:r w:rsidRPr="00795D42">
        <w:t>teri</w:t>
      </w:r>
      <w:proofErr w:type="spellEnd"/>
      <w:r w:rsidRPr="00795D42">
        <w:t xml:space="preserve"> </w:t>
      </w:r>
      <w:proofErr w:type="spellStart"/>
      <w:r w:rsidRPr="00795D42">
        <w:t>holdnál</w:t>
      </w:r>
      <w:proofErr w:type="spellEnd"/>
      <w:r w:rsidRPr="00795D42">
        <w:t xml:space="preserve"> </w:t>
      </w:r>
      <w:proofErr w:type="spellStart"/>
      <w:r w:rsidRPr="00795D42">
        <w:t>nem</w:t>
      </w:r>
      <w:proofErr w:type="spellEnd"/>
      <w:r w:rsidRPr="00795D42">
        <w:t xml:space="preserve"> </w:t>
      </w:r>
      <w:proofErr w:type="spellStart"/>
      <w:r w:rsidRPr="00795D42">
        <w:t>nagyobb</w:t>
      </w:r>
      <w:proofErr w:type="spellEnd"/>
      <w:r w:rsidRPr="00795D42">
        <w:t xml:space="preserve"> </w:t>
      </w:r>
      <w:proofErr w:type="spellStart"/>
      <w:r w:rsidRPr="00795D42">
        <w:t>ingatlant</w:t>
      </w:r>
      <w:proofErr w:type="spellEnd"/>
      <w:r w:rsidRPr="00795D42">
        <w:t xml:space="preserve"> </w:t>
      </w:r>
      <w:proofErr w:type="spellStart"/>
      <w:r w:rsidRPr="00795D42">
        <w:t>meg</w:t>
      </w:r>
      <w:proofErr w:type="spellEnd"/>
      <w:r w:rsidRPr="00795D42">
        <w:t xml:space="preserve"> </w:t>
      </w:r>
      <w:proofErr w:type="spellStart"/>
      <w:r w:rsidRPr="00795D42">
        <w:t>kell</w:t>
      </w:r>
      <w:proofErr w:type="spellEnd"/>
      <w:r w:rsidRPr="00795D42">
        <w:t xml:space="preserve"> </w:t>
      </w:r>
      <w:proofErr w:type="spellStart"/>
      <w:r w:rsidRPr="00795D42">
        <w:t>hagyni</w:t>
      </w:r>
      <w:proofErr w:type="spellEnd"/>
      <w:r w:rsidRPr="00795D42">
        <w:t>.</w:t>
      </w:r>
    </w:p>
    <w:p w:rsidR="00E17C72" w:rsidRPr="00795D42" w:rsidRDefault="00E17C72" w:rsidP="00E17C72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795D42">
        <w:rPr>
          <w:rFonts w:ascii="Times New Roman" w:hAnsi="Times New Roman"/>
          <w:b w:val="0"/>
          <w:sz w:val="21"/>
          <w:szCs w:val="22"/>
        </w:rPr>
        <w:t>3. §.</w:t>
      </w:r>
    </w:p>
    <w:p w:rsidR="00E17C72" w:rsidRPr="00795D42" w:rsidRDefault="00E17C72" w:rsidP="00E17C72">
      <w:pPr>
        <w:pStyle w:val="Absatz1"/>
      </w:pPr>
      <w:r w:rsidRPr="00795D42">
        <w:t xml:space="preserve">(1)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áttelepítésre</w:t>
      </w:r>
      <w:proofErr w:type="spellEnd"/>
      <w:r w:rsidRPr="00795D42">
        <w:t xml:space="preserve"> </w:t>
      </w:r>
      <w:proofErr w:type="spellStart"/>
      <w:r w:rsidRPr="00795D42">
        <w:t>vonatkozó</w:t>
      </w:r>
      <w:proofErr w:type="spellEnd"/>
      <w:r w:rsidRPr="00795D42">
        <w:t xml:space="preserve"> </w:t>
      </w:r>
      <w:proofErr w:type="spellStart"/>
      <w:r w:rsidRPr="00795D42">
        <w:t>rendelkezések</w:t>
      </w:r>
      <w:proofErr w:type="spellEnd"/>
      <w:r w:rsidRPr="00795D42">
        <w:t xml:space="preserve"> </w:t>
      </w:r>
      <w:proofErr w:type="spellStart"/>
      <w:r w:rsidRPr="00795D42">
        <w:t>hatálya</w:t>
      </w:r>
      <w:proofErr w:type="spellEnd"/>
      <w:r w:rsidRPr="00795D42">
        <w:t xml:space="preserve"> </w:t>
      </w:r>
      <w:proofErr w:type="spellStart"/>
      <w:r w:rsidRPr="00795D42">
        <w:t>alá</w:t>
      </w:r>
      <w:proofErr w:type="spellEnd"/>
      <w:r w:rsidRPr="00795D42">
        <w:t xml:space="preserve"> </w:t>
      </w:r>
      <w:proofErr w:type="spellStart"/>
      <w:r w:rsidRPr="00795D42">
        <w:t>eső</w:t>
      </w:r>
      <w:proofErr w:type="spellEnd"/>
      <w:r w:rsidRPr="00795D42">
        <w:t xml:space="preserve"> </w:t>
      </w:r>
      <w:proofErr w:type="spellStart"/>
      <w:r w:rsidRPr="00795D42">
        <w:t>mindazok</w:t>
      </w:r>
      <w:proofErr w:type="spellEnd"/>
      <w:r w:rsidRPr="00795D42">
        <w:t xml:space="preserve"> a </w:t>
      </w:r>
      <w:proofErr w:type="spellStart"/>
      <w:r w:rsidRPr="00795D42">
        <w:t>személyek</w:t>
      </w:r>
      <w:proofErr w:type="spellEnd"/>
      <w:r w:rsidRPr="00795D42">
        <w:t xml:space="preserve">, </w:t>
      </w:r>
      <w:proofErr w:type="spellStart"/>
      <w:r w:rsidRPr="00795D42">
        <w:t>akik</w:t>
      </w:r>
      <w:proofErr w:type="spellEnd"/>
      <w:r w:rsidRPr="00795D42">
        <w:t xml:space="preserve"> </w:t>
      </w:r>
      <w:proofErr w:type="spellStart"/>
      <w:r w:rsidRPr="00795D42">
        <w:t>nem</w:t>
      </w:r>
      <w:proofErr w:type="spellEnd"/>
      <w:r w:rsidRPr="00795D42">
        <w:t xml:space="preserve"> </w:t>
      </w:r>
      <w:proofErr w:type="spellStart"/>
      <w:r w:rsidRPr="00795D42">
        <w:t>telepíttettek</w:t>
      </w:r>
      <w:proofErr w:type="spellEnd"/>
      <w:r w:rsidRPr="00795D42">
        <w:t xml:space="preserve"> </w:t>
      </w:r>
      <w:proofErr w:type="spellStart"/>
      <w:r w:rsidRPr="00795D42">
        <w:t>át</w:t>
      </w:r>
      <w:proofErr w:type="spellEnd"/>
      <w:r w:rsidRPr="00795D42">
        <w:t xml:space="preserve">, </w:t>
      </w:r>
      <w:proofErr w:type="spellStart"/>
      <w:r w:rsidRPr="00795D42">
        <w:t>úgyszintén</w:t>
      </w:r>
      <w:proofErr w:type="spellEnd"/>
      <w:r w:rsidRPr="00795D42">
        <w:t xml:space="preserve"> </w:t>
      </w:r>
      <w:proofErr w:type="spellStart"/>
      <w:r w:rsidRPr="00795D42">
        <w:t>azok</w:t>
      </w:r>
      <w:proofErr w:type="spellEnd"/>
      <w:r w:rsidRPr="00795D42">
        <w:t xml:space="preserve">, </w:t>
      </w:r>
      <w:proofErr w:type="spellStart"/>
      <w:r w:rsidRPr="00795D42">
        <w:t>akiknek</w:t>
      </w:r>
      <w:proofErr w:type="spellEnd"/>
      <w:r w:rsidRPr="00795D42">
        <w:t xml:space="preserve"> </w:t>
      </w:r>
      <w:proofErr w:type="spellStart"/>
      <w:r w:rsidRPr="00795D42">
        <w:t>áttelepítésére</w:t>
      </w:r>
      <w:proofErr w:type="spellEnd"/>
      <w:r w:rsidRPr="00795D42">
        <w:t xml:space="preserve"> </w:t>
      </w:r>
      <w:proofErr w:type="spellStart"/>
      <w:r w:rsidRPr="00795D42">
        <w:t>sor</w:t>
      </w:r>
      <w:proofErr w:type="spellEnd"/>
      <w:r w:rsidRPr="00795D42">
        <w:t xml:space="preserve"> </w:t>
      </w:r>
      <w:proofErr w:type="spellStart"/>
      <w:r w:rsidRPr="00795D42">
        <w:t>került</w:t>
      </w:r>
      <w:proofErr w:type="spellEnd"/>
      <w:r w:rsidRPr="00795D42">
        <w:t xml:space="preserve"> </w:t>
      </w:r>
      <w:proofErr w:type="spellStart"/>
      <w:r w:rsidRPr="00795D42">
        <w:t>ugyan</w:t>
      </w:r>
      <w:proofErr w:type="spellEnd"/>
      <w:r w:rsidRPr="00795D42">
        <w:t xml:space="preserve">, de a </w:t>
      </w:r>
      <w:proofErr w:type="spellStart"/>
      <w:r w:rsidRPr="00795D42">
        <w:t>jelen</w:t>
      </w:r>
      <w:proofErr w:type="spellEnd"/>
      <w:r w:rsidRPr="00795D42">
        <w:t xml:space="preserve"> </w:t>
      </w:r>
      <w:proofErr w:type="spellStart"/>
      <w:r w:rsidRPr="00795D42">
        <w:t>rendelet</w:t>
      </w:r>
      <w:proofErr w:type="spellEnd"/>
      <w:r w:rsidRPr="00795D42">
        <w:t xml:space="preserve"> </w:t>
      </w:r>
      <w:proofErr w:type="spellStart"/>
      <w:r w:rsidRPr="00795D42">
        <w:t>hatályba</w:t>
      </w:r>
      <w:r w:rsidRPr="00795D42">
        <w:softHyphen/>
        <w:t>lépésekor</w:t>
      </w:r>
      <w:proofErr w:type="spellEnd"/>
      <w:r w:rsidRPr="00795D42">
        <w:t xml:space="preserve"> </w:t>
      </w:r>
      <w:proofErr w:type="spellStart"/>
      <w:r w:rsidRPr="00795D42">
        <w:t>Magyarországon</w:t>
      </w:r>
      <w:proofErr w:type="spellEnd"/>
      <w:r w:rsidRPr="00795D42">
        <w:t xml:space="preserve"> </w:t>
      </w:r>
      <w:proofErr w:type="spellStart"/>
      <w:r w:rsidRPr="00795D42">
        <w:t>tartózkodnak</w:t>
      </w:r>
      <w:proofErr w:type="spellEnd"/>
      <w:r w:rsidRPr="00795D42">
        <w:t xml:space="preserve"> </w:t>
      </w:r>
      <w:proofErr w:type="spellStart"/>
      <w:r w:rsidRPr="00795D42">
        <w:t>és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erre</w:t>
      </w:r>
      <w:proofErr w:type="spellEnd"/>
      <w:r w:rsidRPr="00795D42">
        <w:t xml:space="preserve"> </w:t>
      </w:r>
      <w:proofErr w:type="spellStart"/>
      <w:r w:rsidRPr="00795D42">
        <w:t>vonatkozó</w:t>
      </w:r>
      <w:proofErr w:type="spellEnd"/>
      <w:r w:rsidRPr="00795D42">
        <w:t xml:space="preserve"> </w:t>
      </w:r>
      <w:proofErr w:type="spellStart"/>
      <w:r w:rsidRPr="00795D42">
        <w:t>rendelkezések</w:t>
      </w:r>
      <w:proofErr w:type="spellEnd"/>
      <w:r w:rsidRPr="00795D42">
        <w:t xml:space="preserve"> </w:t>
      </w:r>
      <w:proofErr w:type="spellStart"/>
      <w:r w:rsidRPr="00795D42">
        <w:t>szerint</w:t>
      </w:r>
      <w:proofErr w:type="spellEnd"/>
      <w:r w:rsidRPr="00795D42">
        <w:t xml:space="preserve"> </w:t>
      </w:r>
      <w:proofErr w:type="spellStart"/>
      <w:r w:rsidRPr="00795D42">
        <w:t>jelentkezési</w:t>
      </w:r>
      <w:proofErr w:type="spellEnd"/>
      <w:r w:rsidRPr="00795D42">
        <w:t xml:space="preserve"> </w:t>
      </w:r>
      <w:proofErr w:type="spellStart"/>
      <w:r w:rsidRPr="00795D42">
        <w:t>kö</w:t>
      </w:r>
      <w:r w:rsidRPr="00795D42">
        <w:softHyphen/>
        <w:t>telezettségüknek</w:t>
      </w:r>
      <w:proofErr w:type="spellEnd"/>
      <w:r w:rsidRPr="00795D42">
        <w:t xml:space="preserve"> </w:t>
      </w:r>
      <w:proofErr w:type="spellStart"/>
      <w:r w:rsidRPr="00795D42">
        <w:t>eleget</w:t>
      </w:r>
      <w:proofErr w:type="spellEnd"/>
      <w:r w:rsidRPr="00795D42">
        <w:t xml:space="preserve"> </w:t>
      </w:r>
      <w:proofErr w:type="spellStart"/>
      <w:r w:rsidRPr="00795D42">
        <w:t>tettek</w:t>
      </w:r>
      <w:proofErr w:type="spellEnd"/>
      <w:r w:rsidRPr="00795D42">
        <w:t xml:space="preserve">, </w:t>
      </w:r>
      <w:proofErr w:type="spellStart"/>
      <w:r w:rsidRPr="00795D42">
        <w:t>magyar</w:t>
      </w:r>
      <w:proofErr w:type="spellEnd"/>
      <w:r w:rsidRPr="00795D42">
        <w:t xml:space="preserve"> </w:t>
      </w:r>
      <w:proofErr w:type="spellStart"/>
      <w:r w:rsidRPr="00795D42">
        <w:t>állampolgárok</w:t>
      </w:r>
      <w:proofErr w:type="spellEnd"/>
      <w:r w:rsidRPr="00795D42">
        <w:t xml:space="preserve"> </w:t>
      </w:r>
      <w:proofErr w:type="spellStart"/>
      <w:r w:rsidRPr="00795D42">
        <w:t>és</w:t>
      </w:r>
      <w:proofErr w:type="spellEnd"/>
      <w:r w:rsidRPr="00795D42">
        <w:t xml:space="preserve"> a Magyar </w:t>
      </w:r>
      <w:proofErr w:type="spellStart"/>
      <w:r w:rsidRPr="00795D42">
        <w:t>Népköztársaságnak</w:t>
      </w:r>
      <w:proofErr w:type="spellEnd"/>
      <w:r w:rsidRPr="00795D42">
        <w:t xml:space="preserve"> a </w:t>
      </w:r>
      <w:proofErr w:type="spellStart"/>
      <w:r w:rsidRPr="00795D42">
        <w:t>többiekkel</w:t>
      </w:r>
      <w:proofErr w:type="spellEnd"/>
      <w:r w:rsidRPr="00795D42">
        <w:t xml:space="preserve"> </w:t>
      </w:r>
      <w:proofErr w:type="spellStart"/>
      <w:r w:rsidRPr="00795D42">
        <w:t>minden</w:t>
      </w:r>
      <w:proofErr w:type="spellEnd"/>
      <w:r w:rsidRPr="00795D42">
        <w:t xml:space="preserve"> </w:t>
      </w:r>
      <w:proofErr w:type="spellStart"/>
      <w:r w:rsidRPr="00795D42">
        <w:t>tekintetben</w:t>
      </w:r>
      <w:proofErr w:type="spellEnd"/>
      <w:r w:rsidRPr="00795D42">
        <w:t xml:space="preserve"> </w:t>
      </w:r>
      <w:proofErr w:type="spellStart"/>
      <w:r w:rsidRPr="00795D42">
        <w:t>egyenlő</w:t>
      </w:r>
      <w:proofErr w:type="spellEnd"/>
      <w:r w:rsidRPr="00795D42">
        <w:t xml:space="preserve"> </w:t>
      </w:r>
      <w:proofErr w:type="spellStart"/>
      <w:r w:rsidRPr="00795D42">
        <w:t>jogú</w:t>
      </w:r>
      <w:proofErr w:type="spellEnd"/>
      <w:r w:rsidRPr="00795D42">
        <w:t xml:space="preserve"> </w:t>
      </w:r>
      <w:proofErr w:type="spellStart"/>
      <w:r w:rsidRPr="00795D42">
        <w:t>polgárai</w:t>
      </w:r>
      <w:proofErr w:type="spellEnd"/>
      <w:r w:rsidRPr="00795D42">
        <w:t>.</w:t>
      </w:r>
    </w:p>
    <w:p w:rsidR="00E17C72" w:rsidRPr="00864568" w:rsidRDefault="00E17C72" w:rsidP="00E17C72">
      <w:pPr>
        <w:pStyle w:val="Absatz1"/>
      </w:pPr>
      <w:r w:rsidRPr="00795D42">
        <w:t xml:space="preserve">(2)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áttelepítésre</w:t>
      </w:r>
      <w:proofErr w:type="spellEnd"/>
      <w:r w:rsidRPr="00795D42">
        <w:t xml:space="preserve"> </w:t>
      </w:r>
      <w:proofErr w:type="spellStart"/>
      <w:r w:rsidRPr="00795D42">
        <w:t>vonatkozó</w:t>
      </w:r>
      <w:proofErr w:type="spellEnd"/>
      <w:r w:rsidRPr="00795D42">
        <w:t xml:space="preserve"> </w:t>
      </w:r>
      <w:proofErr w:type="spellStart"/>
      <w:r w:rsidRPr="00795D42">
        <w:t>rendelkezések</w:t>
      </w:r>
      <w:proofErr w:type="spellEnd"/>
      <w:r w:rsidRPr="00795D42">
        <w:t xml:space="preserve"> </w:t>
      </w:r>
      <w:proofErr w:type="spellStart"/>
      <w:r w:rsidRPr="00795D42">
        <w:t>hatálya</w:t>
      </w:r>
      <w:proofErr w:type="spellEnd"/>
      <w:r w:rsidRPr="00795D42">
        <w:t xml:space="preserve"> </w:t>
      </w:r>
      <w:proofErr w:type="spellStart"/>
      <w:r w:rsidRPr="00795D42">
        <w:t>alá</w:t>
      </w:r>
      <w:proofErr w:type="spellEnd"/>
      <w:r w:rsidRPr="00795D42">
        <w:t xml:space="preserve"> </w:t>
      </w:r>
      <w:proofErr w:type="spellStart"/>
      <w:r w:rsidRPr="00795D42">
        <w:t>eső</w:t>
      </w:r>
      <w:proofErr w:type="spellEnd"/>
      <w:r w:rsidRPr="00795D42">
        <w:t xml:space="preserve"> </w:t>
      </w:r>
      <w:proofErr w:type="spellStart"/>
      <w:r w:rsidRPr="00795D42">
        <w:t>azoknak</w:t>
      </w:r>
      <w:proofErr w:type="spellEnd"/>
      <w:r w:rsidRPr="00795D42">
        <w:t xml:space="preserve"> a </w:t>
      </w:r>
      <w:proofErr w:type="spellStart"/>
      <w:r w:rsidRPr="00795D42">
        <w:t>személyeknek</w:t>
      </w:r>
      <w:proofErr w:type="spellEnd"/>
      <w:r w:rsidRPr="00795D42">
        <w:t xml:space="preserve">, </w:t>
      </w:r>
      <w:proofErr w:type="spellStart"/>
      <w:r w:rsidRPr="00795D42">
        <w:t>akikre</w:t>
      </w:r>
      <w:proofErr w:type="spellEnd"/>
      <w:r w:rsidRPr="00795D42">
        <w:t xml:space="preserve"> </w:t>
      </w:r>
      <w:proofErr w:type="spellStart"/>
      <w:r w:rsidRPr="00795D42">
        <w:t>nézve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(1) </w:t>
      </w:r>
      <w:proofErr w:type="spellStart"/>
      <w:r w:rsidRPr="00795D42">
        <w:t>bekezdésben</w:t>
      </w:r>
      <w:proofErr w:type="spellEnd"/>
      <w:r w:rsidRPr="00795D42">
        <w:t xml:space="preserve"> </w:t>
      </w:r>
      <w:proofErr w:type="spellStart"/>
      <w:r w:rsidRPr="00795D42">
        <w:t>meghatározott</w:t>
      </w:r>
      <w:proofErr w:type="spellEnd"/>
      <w:r w:rsidRPr="00795D42">
        <w:t xml:space="preserve"> </w:t>
      </w:r>
      <w:proofErr w:type="spellStart"/>
      <w:r w:rsidRPr="00795D42">
        <w:t>előfeltételek</w:t>
      </w:r>
      <w:proofErr w:type="spellEnd"/>
      <w:r w:rsidRPr="00795D42">
        <w:t xml:space="preserve"> </w:t>
      </w:r>
      <w:proofErr w:type="spellStart"/>
      <w:r w:rsidRPr="00795D42">
        <w:t>nem</w:t>
      </w:r>
      <w:proofErr w:type="spellEnd"/>
      <w:r w:rsidRPr="00795D42">
        <w:t xml:space="preserve"> </w:t>
      </w:r>
      <w:proofErr w:type="spellStart"/>
      <w:r w:rsidRPr="00795D42">
        <w:t>állanak</w:t>
      </w:r>
      <w:proofErr w:type="spellEnd"/>
      <w:r w:rsidRPr="00795D42">
        <w:t xml:space="preserve"> </w:t>
      </w:r>
      <w:proofErr w:type="spellStart"/>
      <w:r w:rsidRPr="00795D42">
        <w:t>fenn</w:t>
      </w:r>
      <w:proofErr w:type="spellEnd"/>
      <w:r w:rsidRPr="00795D42">
        <w:t xml:space="preserve">, a </w:t>
      </w:r>
      <w:proofErr w:type="spellStart"/>
      <w:r w:rsidRPr="00795D42">
        <w:t>belügyminiszter</w:t>
      </w:r>
      <w:proofErr w:type="spellEnd"/>
      <w:r w:rsidRPr="00795D42">
        <w:t xml:space="preserve"> </w:t>
      </w:r>
      <w:proofErr w:type="spellStart"/>
      <w:r w:rsidRPr="00795D42">
        <w:t>méltányos</w:t>
      </w:r>
      <w:proofErr w:type="spellEnd"/>
      <w:r w:rsidRPr="00795D42">
        <w:t xml:space="preserve"> </w:t>
      </w:r>
      <w:proofErr w:type="spellStart"/>
      <w:r w:rsidRPr="00795D42">
        <w:t>esetben</w:t>
      </w:r>
      <w:proofErr w:type="spellEnd"/>
      <w:r w:rsidRPr="00795D42">
        <w:t xml:space="preserve"> </w:t>
      </w:r>
      <w:proofErr w:type="spellStart"/>
      <w:r w:rsidRPr="00795D42">
        <w:t>megadhatja</w:t>
      </w:r>
      <w:proofErr w:type="spellEnd"/>
      <w:r w:rsidRPr="00795D42">
        <w:t xml:space="preserve"> a </w:t>
      </w:r>
      <w:proofErr w:type="spellStart"/>
      <w:r w:rsidRPr="00795D42">
        <w:t>magyar</w:t>
      </w:r>
      <w:proofErr w:type="spellEnd"/>
      <w:r w:rsidRPr="00795D42">
        <w:t xml:space="preserve"> </w:t>
      </w:r>
      <w:proofErr w:type="spellStart"/>
      <w:r w:rsidRPr="00795D42">
        <w:t>állampolgárságot</w:t>
      </w:r>
      <w:proofErr w:type="spellEnd"/>
      <w:r w:rsidRPr="00795D42">
        <w:t xml:space="preserve">, ha </w:t>
      </w:r>
      <w:proofErr w:type="spellStart"/>
      <w:r w:rsidRPr="00795D42">
        <w:t>erre</w:t>
      </w:r>
      <w:proofErr w:type="spellEnd"/>
      <w:r w:rsidRPr="00795D42">
        <w:t xml:space="preserve"> </w:t>
      </w:r>
      <w:proofErr w:type="spellStart"/>
      <w:r w:rsidRPr="00795D42">
        <w:t>érdemesnek</w:t>
      </w:r>
      <w:proofErr w:type="spellEnd"/>
      <w:r w:rsidRPr="00795D42">
        <w:t xml:space="preserve"> </w:t>
      </w:r>
      <w:proofErr w:type="spellStart"/>
      <w:r w:rsidRPr="00795D42">
        <w:t>mutatkoznak</w:t>
      </w:r>
      <w:proofErr w:type="spellEnd"/>
      <w:r w:rsidRPr="00864568">
        <w:t xml:space="preserve">. </w:t>
      </w:r>
      <w:proofErr w:type="spellStart"/>
      <w:r w:rsidRPr="00864568">
        <w:t>Az</w:t>
      </w:r>
      <w:proofErr w:type="spellEnd"/>
      <w:r w:rsidRPr="00864568">
        <w:t xml:space="preserve"> </w:t>
      </w:r>
      <w:proofErr w:type="spellStart"/>
      <w:r w:rsidRPr="00864568">
        <w:t>erre</w:t>
      </w:r>
      <w:proofErr w:type="spellEnd"/>
      <w:r w:rsidRPr="00864568">
        <w:t xml:space="preserve"> </w:t>
      </w:r>
      <w:proofErr w:type="spellStart"/>
      <w:r w:rsidRPr="00864568">
        <w:t>irányuló</w:t>
      </w:r>
      <w:proofErr w:type="spellEnd"/>
      <w:r w:rsidRPr="00864568">
        <w:t xml:space="preserve"> </w:t>
      </w:r>
      <w:proofErr w:type="spellStart"/>
      <w:r w:rsidRPr="00864568">
        <w:t>kérelmet</w:t>
      </w:r>
      <w:proofErr w:type="spellEnd"/>
      <w:r w:rsidRPr="00864568">
        <w:t xml:space="preserve"> a </w:t>
      </w:r>
      <w:proofErr w:type="spellStart"/>
      <w:r w:rsidRPr="00864568">
        <w:t>jelen</w:t>
      </w:r>
      <w:proofErr w:type="spellEnd"/>
      <w:r w:rsidRPr="00864568">
        <w:t xml:space="preserve"> </w:t>
      </w:r>
      <w:proofErr w:type="spellStart"/>
      <w:r w:rsidRPr="00864568">
        <w:t>rendelet</w:t>
      </w:r>
      <w:proofErr w:type="spellEnd"/>
      <w:r w:rsidRPr="00864568">
        <w:t xml:space="preserve"> </w:t>
      </w:r>
      <w:proofErr w:type="spellStart"/>
      <w:r w:rsidRPr="00864568">
        <w:t>hatálybalépésétől</w:t>
      </w:r>
      <w:proofErr w:type="spellEnd"/>
      <w:r w:rsidRPr="00864568">
        <w:t xml:space="preserve"> </w:t>
      </w:r>
      <w:proofErr w:type="spellStart"/>
      <w:r w:rsidRPr="00864568">
        <w:t>számított</w:t>
      </w:r>
      <w:proofErr w:type="spellEnd"/>
      <w:r w:rsidRPr="00864568">
        <w:t xml:space="preserve"> hat </w:t>
      </w:r>
      <w:proofErr w:type="spellStart"/>
      <w:r w:rsidRPr="00864568">
        <w:t>hónapon</w:t>
      </w:r>
      <w:proofErr w:type="spellEnd"/>
      <w:r w:rsidRPr="00864568">
        <w:t xml:space="preserve"> </w:t>
      </w:r>
      <w:proofErr w:type="spellStart"/>
      <w:r w:rsidRPr="00864568">
        <w:t>belül</w:t>
      </w:r>
      <w:proofErr w:type="spellEnd"/>
      <w:r w:rsidRPr="00864568">
        <w:t xml:space="preserve"> a </w:t>
      </w:r>
      <w:proofErr w:type="spellStart"/>
      <w:r w:rsidRPr="00864568">
        <w:t>törvényhatóság</w:t>
      </w:r>
      <w:proofErr w:type="spellEnd"/>
      <w:r w:rsidRPr="00864568">
        <w:t xml:space="preserve"> </w:t>
      </w:r>
      <w:proofErr w:type="spellStart"/>
      <w:r w:rsidRPr="00864568">
        <w:t>első</w:t>
      </w:r>
      <w:proofErr w:type="spellEnd"/>
      <w:r w:rsidRPr="00864568">
        <w:t xml:space="preserve"> </w:t>
      </w:r>
      <w:proofErr w:type="spellStart"/>
      <w:r w:rsidRPr="00864568">
        <w:t>tisztviselője</w:t>
      </w:r>
      <w:proofErr w:type="spellEnd"/>
      <w:r w:rsidRPr="00864568">
        <w:t xml:space="preserve">, </w:t>
      </w:r>
      <w:proofErr w:type="spellStart"/>
      <w:r w:rsidRPr="00864568">
        <w:t>illető</w:t>
      </w:r>
      <w:r w:rsidRPr="00864568">
        <w:softHyphen/>
        <w:t>leg</w:t>
      </w:r>
      <w:proofErr w:type="spellEnd"/>
      <w:r w:rsidRPr="00864568">
        <w:t xml:space="preserve"> a </w:t>
      </w:r>
      <w:proofErr w:type="spellStart"/>
      <w:r w:rsidRPr="00864568">
        <w:t>magyar</w:t>
      </w:r>
      <w:proofErr w:type="spellEnd"/>
      <w:r w:rsidRPr="00864568">
        <w:t xml:space="preserve"> </w:t>
      </w:r>
      <w:proofErr w:type="spellStart"/>
      <w:r w:rsidRPr="00864568">
        <w:t>külképviseleti</w:t>
      </w:r>
      <w:proofErr w:type="spellEnd"/>
      <w:r w:rsidRPr="00864568">
        <w:t xml:space="preserve"> </w:t>
      </w:r>
      <w:proofErr w:type="spellStart"/>
      <w:r w:rsidRPr="00864568">
        <w:t>hatóság</w:t>
      </w:r>
      <w:proofErr w:type="spellEnd"/>
      <w:r w:rsidRPr="00864568">
        <w:t xml:space="preserve"> </w:t>
      </w:r>
      <w:proofErr w:type="spellStart"/>
      <w:r w:rsidRPr="00864568">
        <w:t>útján</w:t>
      </w:r>
      <w:proofErr w:type="spellEnd"/>
      <w:r w:rsidRPr="00864568">
        <w:t xml:space="preserve"> </w:t>
      </w:r>
      <w:proofErr w:type="spellStart"/>
      <w:r w:rsidRPr="00864568">
        <w:t>kell</w:t>
      </w:r>
      <w:proofErr w:type="spellEnd"/>
      <w:r w:rsidRPr="00864568">
        <w:t xml:space="preserve"> </w:t>
      </w:r>
      <w:proofErr w:type="spellStart"/>
      <w:r w:rsidRPr="00864568">
        <w:t>előterjeszteni</w:t>
      </w:r>
      <w:proofErr w:type="spellEnd"/>
      <w:r w:rsidRPr="00864568">
        <w:t>.</w:t>
      </w:r>
    </w:p>
    <w:p w:rsidR="00E17C72" w:rsidRPr="00864568" w:rsidRDefault="00E17C72" w:rsidP="00E17C72">
      <w:pPr>
        <w:pStyle w:val="Absatz1"/>
        <w:jc w:val="right"/>
      </w:pPr>
      <w:proofErr w:type="spellStart"/>
      <w:r w:rsidRPr="00F65603">
        <w:rPr>
          <w:i/>
        </w:rPr>
        <w:t>Dobi</w:t>
      </w:r>
      <w:proofErr w:type="spellEnd"/>
      <w:r w:rsidRPr="00F65603">
        <w:rPr>
          <w:i/>
        </w:rPr>
        <w:t xml:space="preserve"> </w:t>
      </w:r>
      <w:proofErr w:type="spellStart"/>
      <w:r w:rsidRPr="00F65603">
        <w:rPr>
          <w:i/>
        </w:rPr>
        <w:t>István</w:t>
      </w:r>
      <w:proofErr w:type="spellEnd"/>
      <w:r w:rsidRPr="00864568">
        <w:t xml:space="preserve"> s. k.</w:t>
      </w:r>
    </w:p>
    <w:p w:rsidR="00E17C72" w:rsidRPr="00864568" w:rsidRDefault="00E17C72" w:rsidP="00E17C72">
      <w:pPr>
        <w:pStyle w:val="Absatz1"/>
        <w:jc w:val="right"/>
      </w:pPr>
      <w:r w:rsidRPr="00864568">
        <w:t xml:space="preserve">a </w:t>
      </w:r>
      <w:proofErr w:type="spellStart"/>
      <w:r w:rsidRPr="00864568">
        <w:t>minisztertanács</w:t>
      </w:r>
      <w:proofErr w:type="spellEnd"/>
      <w:r w:rsidRPr="00864568">
        <w:t xml:space="preserve"> </w:t>
      </w:r>
      <w:proofErr w:type="spellStart"/>
      <w:r w:rsidRPr="00864568">
        <w:t>elnöke</w:t>
      </w:r>
      <w:proofErr w:type="spellEnd"/>
    </w:p>
    <w:p w:rsidR="00E17C72" w:rsidRDefault="00E17C72" w:rsidP="00E17C72">
      <w:pPr>
        <w:pStyle w:val="Absatz2"/>
      </w:pPr>
    </w:p>
    <w:p w:rsidR="00E17C72" w:rsidRDefault="00E17C72" w:rsidP="00E17C72">
      <w:pPr>
        <w:pStyle w:val="Absatz2"/>
      </w:pPr>
    </w:p>
    <w:p w:rsidR="00E17C72" w:rsidRPr="00864568" w:rsidRDefault="00E17C72" w:rsidP="00E17C72">
      <w:pPr>
        <w:pStyle w:val="Absatz2"/>
      </w:pPr>
    </w:p>
    <w:p w:rsidR="00E17C72" w:rsidRDefault="00E17C72" w:rsidP="00E17C72">
      <w:pPr>
        <w:pStyle w:val="Absatz1"/>
        <w:keepNext/>
        <w:keepLines/>
        <w:spacing w:after="60"/>
        <w:rPr>
          <w:sz w:val="19"/>
          <w:szCs w:val="19"/>
        </w:rPr>
      </w:pPr>
      <w:r w:rsidRPr="00F65603">
        <w:rPr>
          <w:sz w:val="19"/>
          <w:szCs w:val="19"/>
        </w:rPr>
        <w:t xml:space="preserve">Quelle: Magyar </w:t>
      </w:r>
      <w:proofErr w:type="spellStart"/>
      <w:r w:rsidRPr="00F65603">
        <w:rPr>
          <w:sz w:val="19"/>
          <w:szCs w:val="19"/>
        </w:rPr>
        <w:t>Közlöny</w:t>
      </w:r>
      <w:proofErr w:type="spellEnd"/>
      <w:r w:rsidRPr="00F65603">
        <w:rPr>
          <w:sz w:val="19"/>
          <w:szCs w:val="19"/>
        </w:rPr>
        <w:t xml:space="preserve"> </w:t>
      </w:r>
      <w:r>
        <w:rPr>
          <w:sz w:val="19"/>
          <w:szCs w:val="19"/>
        </w:rPr>
        <w:t>vom</w:t>
      </w:r>
      <w:r w:rsidRPr="00F65603">
        <w:rPr>
          <w:sz w:val="19"/>
          <w:szCs w:val="19"/>
        </w:rPr>
        <w:t xml:space="preserve"> 25. März 1950. </w:t>
      </w:r>
    </w:p>
    <w:p w:rsidR="00E17C72" w:rsidRDefault="00E17C72" w:rsidP="00E17C72">
      <w:pPr>
        <w:pStyle w:val="Absatz1"/>
        <w:keepNext/>
        <w:keepLines/>
        <w:spacing w:after="60"/>
        <w:rPr>
          <w:sz w:val="19"/>
          <w:szCs w:val="19"/>
        </w:rPr>
      </w:pPr>
    </w:p>
    <w:p w:rsidR="00E17C72" w:rsidRPr="00F65603" w:rsidRDefault="00E17C72" w:rsidP="00E17C72">
      <w:pPr>
        <w:pStyle w:val="Absatz1"/>
        <w:keepNext/>
        <w:keepLines/>
        <w:spacing w:after="60"/>
        <w:rPr>
          <w:sz w:val="19"/>
          <w:szCs w:val="19"/>
        </w:rPr>
      </w:pPr>
    </w:p>
    <w:p w:rsidR="00E17C72" w:rsidRPr="00F65603" w:rsidRDefault="00E17C72" w:rsidP="00E17C72">
      <w:pPr>
        <w:pStyle w:val="Absatz1"/>
        <w:keepNext/>
        <w:keepLines/>
        <w:spacing w:after="60"/>
        <w:rPr>
          <w:sz w:val="19"/>
          <w:szCs w:val="19"/>
        </w:rPr>
      </w:pPr>
      <w:r w:rsidRPr="00F65603">
        <w:rPr>
          <w:sz w:val="19"/>
          <w:szCs w:val="19"/>
        </w:rPr>
        <w:t>Übersetzung: Verordnung Nr. 84/1950 des Ministerrates der Volksrepublik Ungarn über die Beendigung der restriktiven Bestimmungen, die in Verbindung mit der Umsiedlung der deu</w:t>
      </w:r>
      <w:r w:rsidRPr="00F65603">
        <w:rPr>
          <w:sz w:val="19"/>
          <w:szCs w:val="19"/>
        </w:rPr>
        <w:t>t</w:t>
      </w:r>
      <w:r w:rsidRPr="00F65603">
        <w:rPr>
          <w:sz w:val="19"/>
          <w:szCs w:val="19"/>
        </w:rPr>
        <w:t>schen Bevölkerung in Ungarn erlassen wurden.</w:t>
      </w:r>
    </w:p>
    <w:p w:rsidR="00E17C72" w:rsidRDefault="00E17C72" w:rsidP="00E17C72">
      <w:pPr>
        <w:pStyle w:val="Absatz1"/>
        <w:keepNext/>
        <w:keepLines/>
        <w:spacing w:after="60"/>
        <w:rPr>
          <w:sz w:val="19"/>
          <w:szCs w:val="19"/>
        </w:rPr>
      </w:pPr>
      <w:r w:rsidRPr="00F65603">
        <w:rPr>
          <w:sz w:val="19"/>
          <w:szCs w:val="19"/>
        </w:rPr>
        <w:t>Kommentar: Drei Monate nach Erla</w:t>
      </w:r>
      <w:r>
        <w:rPr>
          <w:sz w:val="19"/>
          <w:szCs w:val="19"/>
        </w:rPr>
        <w:t>ss</w:t>
      </w:r>
      <w:r w:rsidRPr="00F65603">
        <w:rPr>
          <w:sz w:val="19"/>
          <w:szCs w:val="19"/>
        </w:rPr>
        <w:t xml:space="preserve"> dieser Verordnung wurde ein Kulturabkommen zw</w:t>
      </w:r>
      <w:r w:rsidRPr="00F65603">
        <w:rPr>
          <w:sz w:val="19"/>
          <w:szCs w:val="19"/>
        </w:rPr>
        <w:t>i</w:t>
      </w:r>
      <w:r w:rsidRPr="00F65603">
        <w:rPr>
          <w:sz w:val="19"/>
          <w:szCs w:val="19"/>
        </w:rPr>
        <w:t>schen der DDR und Ungarn geschlossen.</w:t>
      </w:r>
    </w:p>
    <w:p w:rsidR="00BA68F5" w:rsidRPr="00E17C72" w:rsidRDefault="00BA68F5">
      <w:pPr>
        <w:rPr>
          <w:lang w:val="de-DE"/>
        </w:rPr>
      </w:pPr>
    </w:p>
    <w:sectPr w:rsidR="00BA68F5" w:rsidRPr="00E17C72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7C72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17C72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E17C72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E17C72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E17C72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E17C72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E17C72"/>
    <w:pPr>
      <w:ind w:left="425" w:hanging="425"/>
    </w:pPr>
    <w:rPr>
      <w:sz w:val="23"/>
    </w:rPr>
  </w:style>
  <w:style w:type="paragraph" w:customStyle="1" w:styleId="bibFett">
    <w:name w:val="bib + Fett"/>
    <w:aliases w:val="Zentriert"/>
    <w:basedOn w:val="Norml"/>
    <w:semiHidden/>
    <w:rsid w:val="00E17C7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2015-01-16T15:12:00Z</dcterms:created>
  <dcterms:modified xsi:type="dcterms:W3CDTF">2015-01-16T15:12:00Z</dcterms:modified>
</cp:coreProperties>
</file>