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E22B0B" w:rsidRDefault="00E22B0B" w:rsidP="00E22B0B">
      <w:pPr>
        <w:jc w:val="both"/>
        <w:rPr>
          <w:rFonts w:ascii="Times New Roman" w:hAnsi="Times New Roman" w:cs="Times New Roman"/>
        </w:rPr>
      </w:pPr>
      <w:r w:rsidRPr="00E22B0B">
        <w:rPr>
          <w:rFonts w:ascii="Times New Roman" w:hAnsi="Times New Roman" w:cs="Times New Roman"/>
          <w:sz w:val="24"/>
          <w:szCs w:val="24"/>
          <w:lang w:val="de-DE"/>
        </w:rPr>
        <w:t>„Früher konnte der Rechtsgelehrte, der Arzt und der Krieger auf keine Beförderung hoffen, wenn er nicht Verräter seines Herrn werden wollte. [Das ist als Anspielung auf den Zwang zum Konfessionswechsel zu verstehen.] Mit dem Toleranzpatent änderte sich das alles. Da wurden hunderte Kirchen und Schulen geöffnet, welche Lehrer bedurften. Da frug man nicht mehr den, der ein Amt haben w</w:t>
      </w:r>
      <w:bookmarkStart w:id="0" w:name="_GoBack"/>
      <w:bookmarkEnd w:id="0"/>
      <w:r w:rsidRPr="00E22B0B">
        <w:rPr>
          <w:rFonts w:ascii="Times New Roman" w:hAnsi="Times New Roman" w:cs="Times New Roman"/>
          <w:sz w:val="24"/>
          <w:szCs w:val="24"/>
          <w:lang w:val="de-DE"/>
        </w:rPr>
        <w:t xml:space="preserve">ollte: Wes Glaubens bist du? sondern nur: Welche Fähigkeiten besitzt du dafür? Und wie </w:t>
      </w:r>
      <w:proofErr w:type="spellStart"/>
      <w:r w:rsidRPr="00E22B0B">
        <w:rPr>
          <w:rFonts w:ascii="Times New Roman" w:hAnsi="Times New Roman" w:cs="Times New Roman"/>
          <w:sz w:val="24"/>
          <w:szCs w:val="24"/>
          <w:lang w:val="de-DE"/>
        </w:rPr>
        <w:t>mußte</w:t>
      </w:r>
      <w:proofErr w:type="spellEnd"/>
      <w:r w:rsidRPr="00E22B0B">
        <w:rPr>
          <w:rFonts w:ascii="Times New Roman" w:hAnsi="Times New Roman" w:cs="Times New Roman"/>
          <w:sz w:val="24"/>
          <w:szCs w:val="24"/>
          <w:lang w:val="de-DE"/>
        </w:rPr>
        <w:t xml:space="preserve"> da nicht allenthalben der Sinn für Wissenschaft und Geistesbildung mächtig angeregt werden! Selbst auf Seiten der Katholiken ...“ </w:t>
      </w:r>
      <w:r w:rsidRPr="00E22B0B">
        <w:rPr>
          <w:rFonts w:ascii="Times New Roman" w:hAnsi="Times New Roman" w:cs="Times New Roman"/>
          <w:i/>
          <w:sz w:val="24"/>
          <w:szCs w:val="24"/>
          <w:lang w:val="de-DE"/>
        </w:rPr>
        <w:t xml:space="preserve">(Der lutherische Pastor Gottlieb </w:t>
      </w:r>
      <w:proofErr w:type="spellStart"/>
      <w:r w:rsidRPr="00E22B0B">
        <w:rPr>
          <w:rFonts w:ascii="Times New Roman" w:hAnsi="Times New Roman" w:cs="Times New Roman"/>
          <w:i/>
          <w:sz w:val="24"/>
          <w:szCs w:val="24"/>
          <w:lang w:val="de-DE"/>
        </w:rPr>
        <w:t>Gamauf</w:t>
      </w:r>
      <w:proofErr w:type="spellEnd"/>
      <w:r w:rsidRPr="00E22B0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von </w:t>
      </w:r>
      <w:proofErr w:type="spellStart"/>
      <w:r w:rsidRPr="00E22B0B">
        <w:rPr>
          <w:rFonts w:ascii="Times New Roman" w:hAnsi="Times New Roman" w:cs="Times New Roman"/>
          <w:i/>
          <w:sz w:val="24"/>
          <w:szCs w:val="24"/>
          <w:lang w:val="de-DE"/>
        </w:rPr>
        <w:t>Ödenburg</w:t>
      </w:r>
      <w:proofErr w:type="spellEnd"/>
      <w:r w:rsidRPr="00E22B0B">
        <w:rPr>
          <w:rFonts w:ascii="Times New Roman" w:hAnsi="Times New Roman" w:cs="Times New Roman"/>
          <w:i/>
          <w:sz w:val="24"/>
          <w:szCs w:val="24"/>
          <w:lang w:val="de-DE"/>
        </w:rPr>
        <w:t>/</w:t>
      </w:r>
      <w:proofErr w:type="spellStart"/>
      <w:r w:rsidRPr="00E22B0B">
        <w:rPr>
          <w:rFonts w:ascii="Times New Roman" w:hAnsi="Times New Roman" w:cs="Times New Roman"/>
          <w:i/>
          <w:sz w:val="24"/>
          <w:szCs w:val="24"/>
          <w:lang w:val="de-DE"/>
        </w:rPr>
        <w:t>Sopron</w:t>
      </w:r>
      <w:proofErr w:type="spellEnd"/>
      <w:r w:rsidRPr="00E22B0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über die Auswirkungen des Toleranzpatents in seiner zeitgenössischen Pfarrchronik)</w:t>
      </w:r>
    </w:p>
    <w:sectPr w:rsidR="00BA68F5" w:rsidRPr="00E22B0B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22B0B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2B0B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2015-01-16T17:51:00Z</dcterms:created>
  <dcterms:modified xsi:type="dcterms:W3CDTF">2015-01-16T17:52:00Z</dcterms:modified>
</cp:coreProperties>
</file>