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FC7EC1" w:rsidRDefault="00FC7EC1" w:rsidP="00FC7EC1">
      <w:pPr>
        <w:jc w:val="both"/>
        <w:rPr>
          <w:rFonts w:ascii="Times New Roman" w:hAnsi="Times New Roman" w:cs="Times New Roman"/>
          <w:sz w:val="24"/>
          <w:szCs w:val="24"/>
        </w:rPr>
      </w:pPr>
      <w:r w:rsidRPr="00FC7EC1">
        <w:rPr>
          <w:rFonts w:ascii="Times New Roman" w:eastAsia="Times New Roman" w:hAnsi="Times New Roman" w:cs="Times New Roman"/>
          <w:sz w:val="24"/>
          <w:szCs w:val="24"/>
          <w:lang w:val="de-DE"/>
        </w:rPr>
        <w:t xml:space="preserve">„Es hätte nicht erlaubt sein dürfen, ohne jede Differenzierung auf das ganze Deutschtum loszugehen, sie dreckige, vaterlandsverräterische Schwaben zu nennen, sie mit allen administrativen Mitteln zu unterdrücken und zwar nur deshalb, weil sie auch deutsch sprechen. In dieser fanatisierten Atmosphäre trafen das Deutschtum viele Äußerungen, ja Scheußlichkeiten, die es in seinem </w:t>
      </w:r>
      <w:proofErr w:type="spellStart"/>
      <w:r w:rsidRPr="00FC7EC1">
        <w:rPr>
          <w:rFonts w:ascii="Times New Roman" w:eastAsia="Times New Roman" w:hAnsi="Times New Roman" w:cs="Times New Roman"/>
          <w:sz w:val="24"/>
          <w:szCs w:val="24"/>
          <w:lang w:val="de-DE"/>
        </w:rPr>
        <w:t>Selbstbewußtsein</w:t>
      </w:r>
      <w:proofErr w:type="spellEnd"/>
      <w:r w:rsidRPr="00FC7EC1">
        <w:rPr>
          <w:rFonts w:ascii="Times New Roman" w:eastAsia="Times New Roman" w:hAnsi="Times New Roman" w:cs="Times New Roman"/>
          <w:sz w:val="24"/>
          <w:szCs w:val="24"/>
          <w:lang w:val="de-DE"/>
        </w:rPr>
        <w:t xml:space="preserve"> und kulturell-sprachlich tief verletzt haben. An die Spitze deutscher Gemeinden wurden </w:t>
      </w:r>
      <w:proofErr w:type="spellStart"/>
      <w:r w:rsidRPr="00FC7EC1">
        <w:rPr>
          <w:rFonts w:ascii="Times New Roman" w:eastAsia="Times New Roman" w:hAnsi="Times New Roman" w:cs="Times New Roman"/>
          <w:sz w:val="24"/>
          <w:szCs w:val="24"/>
          <w:lang w:val="de-DE"/>
        </w:rPr>
        <w:t>Notäre</w:t>
      </w:r>
      <w:proofErr w:type="spellEnd"/>
      <w:r w:rsidRPr="00FC7EC1">
        <w:rPr>
          <w:rFonts w:ascii="Times New Roman" w:eastAsia="Times New Roman" w:hAnsi="Times New Roman" w:cs="Times New Roman"/>
          <w:sz w:val="24"/>
          <w:szCs w:val="24"/>
          <w:lang w:val="de-DE"/>
        </w:rPr>
        <w:t xml:space="preserve"> gestellt, die entweder nicht deutsch sprachen oder die deutsche Frage gewaltsam lösen bzw. liquidieren wollten, ohne jedes Verständnis und ohne jegliche Sachkenntnis.“ </w:t>
      </w:r>
      <w:r w:rsidRPr="00FC7EC1">
        <w:rPr>
          <w:rFonts w:ascii="Times New Roman" w:eastAsia="Times New Roman" w:hAnsi="Times New Roman" w:cs="Times New Roman"/>
          <w:i/>
          <w:sz w:val="24"/>
          <w:szCs w:val="24"/>
          <w:lang w:val="de-DE"/>
        </w:rPr>
        <w:t xml:space="preserve">(Der Sekretär der Regierungspartei für das Komitat </w:t>
      </w:r>
      <w:proofErr w:type="spellStart"/>
      <w:r w:rsidRPr="00FC7EC1">
        <w:rPr>
          <w:rFonts w:ascii="Times New Roman" w:eastAsia="Times New Roman" w:hAnsi="Times New Roman" w:cs="Times New Roman"/>
          <w:i/>
          <w:sz w:val="24"/>
          <w:szCs w:val="24"/>
          <w:lang w:val="de-DE"/>
        </w:rPr>
        <w:t>Bács-Bodrog</w:t>
      </w:r>
      <w:proofErr w:type="spellEnd"/>
      <w:r w:rsidRPr="00FC7EC1">
        <w:rPr>
          <w:rFonts w:ascii="Times New Roman" w:eastAsia="Times New Roman" w:hAnsi="Times New Roman" w:cs="Times New Roman"/>
          <w:i/>
          <w:sz w:val="24"/>
          <w:szCs w:val="24"/>
          <w:lang w:val="de-DE"/>
        </w:rPr>
        <w:t xml:space="preserve"> über die Unterdrückungspolitik der ungarischen Behörden)</w:t>
      </w:r>
    </w:p>
    <w:sectPr w:rsidR="00BA68F5" w:rsidRPr="00FC7EC1"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C7EC1"/>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B5D13"/>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C7EC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98</Words>
  <Characters>680</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2015-01-16T18:35:00Z</dcterms:created>
  <dcterms:modified xsi:type="dcterms:W3CDTF">2015-01-16T20:15:00Z</dcterms:modified>
</cp:coreProperties>
</file>