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64" w:rsidRDefault="00DF1564" w:rsidP="00DF1564">
      <w:pPr>
        <w:pStyle w:val="2"/>
      </w:pPr>
      <w:r>
        <w:t>13.</w:t>
      </w:r>
      <w:r>
        <w:tab/>
        <w:t xml:space="preserve">Kaiserlicher Werbezettel von 1736 für das Banat und die </w:t>
      </w:r>
      <w:proofErr w:type="spellStart"/>
      <w:r>
        <w:t>Batschka</w:t>
      </w:r>
      <w:proofErr w:type="spellEnd"/>
    </w:p>
    <w:p w:rsidR="00DF1564" w:rsidRDefault="00DF1564" w:rsidP="00DF1564">
      <w:pPr>
        <w:pStyle w:val="Absatz1"/>
      </w:pPr>
    </w:p>
    <w:p w:rsidR="00DF1564" w:rsidRDefault="00DF1564" w:rsidP="00DF1564">
      <w:pPr>
        <w:pStyle w:val="Absatz1"/>
      </w:pPr>
      <w:proofErr w:type="spellStart"/>
      <w:r>
        <w:t>Verheissungen</w:t>
      </w:r>
      <w:proofErr w:type="spellEnd"/>
      <w:r>
        <w:t xml:space="preserve"> und </w:t>
      </w:r>
      <w:proofErr w:type="spellStart"/>
      <w:r>
        <w:t>Conditiones</w:t>
      </w:r>
      <w:proofErr w:type="spellEnd"/>
      <w:r>
        <w:t xml:space="preserve">, unter welchen von </w:t>
      </w:r>
      <w:proofErr w:type="gramStart"/>
      <w:r>
        <w:t>Ihre</w:t>
      </w:r>
      <w:proofErr w:type="gramEnd"/>
      <w:r>
        <w:t xml:space="preserve"> Röm. </w:t>
      </w:r>
      <w:proofErr w:type="spellStart"/>
      <w:r>
        <w:t>Kayserl</w:t>
      </w:r>
      <w:proofErr w:type="spellEnd"/>
      <w:r>
        <w:t xml:space="preserve">. </w:t>
      </w:r>
      <w:proofErr w:type="spellStart"/>
      <w:r>
        <w:t>Cathol</w:t>
      </w:r>
      <w:proofErr w:type="spellEnd"/>
      <w:r>
        <w:t xml:space="preserve">. </w:t>
      </w:r>
      <w:proofErr w:type="spellStart"/>
      <w:r>
        <w:t>Maj</w:t>
      </w:r>
      <w:proofErr w:type="spellEnd"/>
      <w:r>
        <w:t xml:space="preserve">. Die </w:t>
      </w:r>
      <w:proofErr w:type="spellStart"/>
      <w:r>
        <w:t>teutschen</w:t>
      </w:r>
      <w:proofErr w:type="spellEnd"/>
      <w:r>
        <w:t xml:space="preserve"> Familien anzuwerben mir </w:t>
      </w:r>
      <w:proofErr w:type="spellStart"/>
      <w:r>
        <w:t>Endsunterschriebenen</w:t>
      </w:r>
      <w:proofErr w:type="spellEnd"/>
      <w:r>
        <w:t xml:space="preserve"> </w:t>
      </w:r>
      <w:proofErr w:type="spellStart"/>
      <w:r>
        <w:t>allergnädigst</w:t>
      </w:r>
      <w:proofErr w:type="spellEnd"/>
      <w:r>
        <w:t xml:space="preserve"> </w:t>
      </w:r>
      <w:proofErr w:type="spellStart"/>
      <w:r>
        <w:t>committirt</w:t>
      </w:r>
      <w:proofErr w:type="spellEnd"/>
      <w:r>
        <w:t xml:space="preserve"> worden.</w:t>
      </w:r>
    </w:p>
    <w:p w:rsidR="00DF1564" w:rsidRDefault="00DF1564" w:rsidP="00DF1564">
      <w:pPr>
        <w:pStyle w:val="Absatz2"/>
      </w:pPr>
      <w:r>
        <w:t>1</w:t>
      </w:r>
      <w:r>
        <w:rPr>
          <w:vertAlign w:val="superscript"/>
        </w:rPr>
        <w:t>mo</w:t>
      </w:r>
      <w:r>
        <w:t xml:space="preserve"> Werden alle und jede Familien, welche willens sind sich in Niederungarn oder sogenannten </w:t>
      </w:r>
      <w:proofErr w:type="spellStart"/>
      <w:r>
        <w:t>Bannat</w:t>
      </w:r>
      <w:proofErr w:type="spellEnd"/>
      <w:r>
        <w:t xml:space="preserve"> </w:t>
      </w:r>
      <w:proofErr w:type="spellStart"/>
      <w:r>
        <w:t>haushäblich</w:t>
      </w:r>
      <w:proofErr w:type="spellEnd"/>
      <w:r>
        <w:t xml:space="preserve"> niederzulassen, auf Flözen oder Schiffen auf </w:t>
      </w:r>
      <w:proofErr w:type="spellStart"/>
      <w:r>
        <w:t>kayserl</w:t>
      </w:r>
      <w:proofErr w:type="spellEnd"/>
      <w:r>
        <w:t xml:space="preserve"> Spesen (</w:t>
      </w:r>
      <w:proofErr w:type="spellStart"/>
      <w:r>
        <w:t>soviel</w:t>
      </w:r>
      <w:proofErr w:type="spellEnd"/>
      <w:r>
        <w:t xml:space="preserve"> nämlich die </w:t>
      </w:r>
      <w:proofErr w:type="spellStart"/>
      <w:r>
        <w:t>Fuhrkosten</w:t>
      </w:r>
      <w:proofErr w:type="spellEnd"/>
      <w:r>
        <w:t xml:space="preserve"> anbelangt) bis in die Festung und </w:t>
      </w:r>
      <w:proofErr w:type="spellStart"/>
      <w:r>
        <w:t>Bannatische</w:t>
      </w:r>
      <w:proofErr w:type="spellEnd"/>
      <w:r>
        <w:t xml:space="preserve"> </w:t>
      </w:r>
      <w:proofErr w:type="spellStart"/>
      <w:r>
        <w:t>Hauptsstadt</w:t>
      </w:r>
      <w:proofErr w:type="spellEnd"/>
      <w:r>
        <w:t xml:space="preserve"> </w:t>
      </w:r>
      <w:proofErr w:type="spellStart"/>
      <w:r>
        <w:t>Temesvar</w:t>
      </w:r>
      <w:proofErr w:type="spellEnd"/>
      <w:r>
        <w:t xml:space="preserve">, auch das Ort ihrer künftigen </w:t>
      </w:r>
      <w:proofErr w:type="spellStart"/>
      <w:r>
        <w:t>Bewohnung</w:t>
      </w:r>
      <w:proofErr w:type="spellEnd"/>
      <w:r>
        <w:t xml:space="preserve">, von </w:t>
      </w:r>
      <w:proofErr w:type="spellStart"/>
      <w:r>
        <w:t>Marxheim</w:t>
      </w:r>
      <w:proofErr w:type="spellEnd"/>
      <w:r>
        <w:t xml:space="preserve"> aus, 3 </w:t>
      </w:r>
      <w:proofErr w:type="spellStart"/>
      <w:r>
        <w:t>Stund</w:t>
      </w:r>
      <w:proofErr w:type="spellEnd"/>
      <w:r>
        <w:t xml:space="preserve"> unter Donauwörth, künftiges Frühjahr 1737 unter nachfolgenden </w:t>
      </w:r>
      <w:proofErr w:type="spellStart"/>
      <w:r>
        <w:t>Conditionen</w:t>
      </w:r>
      <w:proofErr w:type="spellEnd"/>
      <w:r>
        <w:t xml:space="preserve"> unentgeltlich abgeführt und überliefert werden. </w:t>
      </w:r>
      <w:proofErr w:type="spellStart"/>
      <w:r>
        <w:t>Allwo</w:t>
      </w:r>
      <w:proofErr w:type="spellEnd"/>
    </w:p>
    <w:p w:rsidR="00DF1564" w:rsidRDefault="00DF1564" w:rsidP="00DF1564">
      <w:pPr>
        <w:pStyle w:val="Absatz2"/>
      </w:pPr>
      <w:r>
        <w:t>2</w:t>
      </w:r>
      <w:r>
        <w:rPr>
          <w:vertAlign w:val="superscript"/>
        </w:rPr>
        <w:t>do</w:t>
      </w:r>
      <w:r>
        <w:t xml:space="preserve"> versprochen wird, diese </w:t>
      </w:r>
      <w:proofErr w:type="spellStart"/>
      <w:r>
        <w:t>Leut</w:t>
      </w:r>
      <w:proofErr w:type="spellEnd"/>
      <w:r>
        <w:t xml:space="preserve"> an lauter solchen Gegenden anzusetzen, wo es ihnen weder an frischem Wasser, noch an Fruchtbarkeit der Erden im mindesten e</w:t>
      </w:r>
      <w:r>
        <w:t>r</w:t>
      </w:r>
      <w:r>
        <w:t xml:space="preserve">mangeln soll; wird auch einem jeden an </w:t>
      </w:r>
      <w:proofErr w:type="spellStart"/>
      <w:r>
        <w:t>Äckeren</w:t>
      </w:r>
      <w:proofErr w:type="spellEnd"/>
      <w:r>
        <w:t xml:space="preserve">, und Wiesen, als </w:t>
      </w:r>
      <w:proofErr w:type="spellStart"/>
      <w:r>
        <w:t>Waydung</w:t>
      </w:r>
      <w:proofErr w:type="spellEnd"/>
      <w:r>
        <w:t xml:space="preserve"> und Wald wie nicht weniger zu Weingärten so viel Grund unentgeltlich zuteilen, als einer von den </w:t>
      </w:r>
      <w:proofErr w:type="spellStart"/>
      <w:r>
        <w:t>vermögentlichsten</w:t>
      </w:r>
      <w:proofErr w:type="spellEnd"/>
      <w:r>
        <w:t xml:space="preserve"> Bauern in </w:t>
      </w:r>
      <w:proofErr w:type="spellStart"/>
      <w:r>
        <w:t>Teutschland</w:t>
      </w:r>
      <w:proofErr w:type="spellEnd"/>
      <w:r>
        <w:t xml:space="preserve"> schwerlich wird zu genießen h</w:t>
      </w:r>
      <w:r>
        <w:t>a</w:t>
      </w:r>
      <w:r>
        <w:t xml:space="preserve">ben, ja so </w:t>
      </w:r>
      <w:proofErr w:type="spellStart"/>
      <w:r>
        <w:t>vill</w:t>
      </w:r>
      <w:proofErr w:type="spellEnd"/>
      <w:r>
        <w:t xml:space="preserve"> als nur immer einer zu bestreiten sich getraut. Gleichwie aber hierzu</w:t>
      </w:r>
    </w:p>
    <w:p w:rsidR="00DF1564" w:rsidRDefault="00DF1564" w:rsidP="00DF1564">
      <w:pPr>
        <w:pStyle w:val="Absatz2"/>
      </w:pPr>
      <w:r>
        <w:t>3</w:t>
      </w:r>
      <w:r>
        <w:rPr>
          <w:vertAlign w:val="superscript"/>
        </w:rPr>
        <w:t>tio</w:t>
      </w:r>
      <w:r>
        <w:t xml:space="preserve"> die nötige und allen Anfangs unentbehrliche Einrichtung </w:t>
      </w:r>
      <w:proofErr w:type="spellStart"/>
      <w:r>
        <w:t>höchstforderlich</w:t>
      </w:r>
      <w:proofErr w:type="spellEnd"/>
      <w:r>
        <w:t>, und in nachfolgenden Stücken bestehet, auch um das hiernach angesetzte Geld leicht e</w:t>
      </w:r>
      <w:r>
        <w:t>r</w:t>
      </w:r>
      <w:r>
        <w:t>bauet und erkauft werden kann, als:</w:t>
      </w:r>
    </w:p>
    <w:p w:rsidR="00DF1564" w:rsidRDefault="00DF1564" w:rsidP="00DF1564">
      <w:pPr>
        <w:pStyle w:val="Absatz1"/>
      </w:pPr>
    </w:p>
    <w:p w:rsidR="00DF1564" w:rsidRDefault="00DF1564" w:rsidP="00DF1564">
      <w:pPr>
        <w:pStyle w:val="Absatz1"/>
        <w:tabs>
          <w:tab w:val="left" w:pos="2410"/>
          <w:tab w:val="left" w:pos="3119"/>
        </w:tabs>
      </w:pPr>
      <w:r>
        <w:t>Ein Haus pro</w:t>
      </w:r>
      <w:r>
        <w:tab/>
        <w:t xml:space="preserve">30 </w:t>
      </w:r>
      <w:proofErr w:type="spellStart"/>
      <w:r>
        <w:t>fl</w:t>
      </w:r>
      <w:proofErr w:type="spellEnd"/>
      <w:r>
        <w:tab/>
        <w:t>4 Kühe und 4 Kälber</w:t>
      </w:r>
      <w:r>
        <w:tab/>
      </w:r>
      <w:r>
        <w:tab/>
      </w:r>
      <w:r>
        <w:tab/>
        <w:t xml:space="preserve">40 </w:t>
      </w:r>
      <w:proofErr w:type="spellStart"/>
      <w:r>
        <w:t>fl</w:t>
      </w:r>
      <w:proofErr w:type="spellEnd"/>
    </w:p>
    <w:p w:rsidR="00DF1564" w:rsidRDefault="00DF1564" w:rsidP="00DF1564">
      <w:pPr>
        <w:pStyle w:val="Absatz1"/>
        <w:tabs>
          <w:tab w:val="left" w:pos="2410"/>
          <w:tab w:val="left" w:pos="3119"/>
        </w:tabs>
      </w:pPr>
      <w:r>
        <w:t>Wagen, Pflug und Eggen</w:t>
      </w:r>
      <w:r>
        <w:tab/>
        <w:t xml:space="preserve">14 </w:t>
      </w:r>
      <w:proofErr w:type="spellStart"/>
      <w:r>
        <w:t>fl</w:t>
      </w:r>
      <w:proofErr w:type="spellEnd"/>
      <w:r>
        <w:tab/>
        <w:t xml:space="preserve">2 </w:t>
      </w:r>
      <w:proofErr w:type="gramStart"/>
      <w:r>
        <w:t>Zuchtschwein</w:t>
      </w:r>
      <w:proofErr w:type="gramEnd"/>
      <w:r>
        <w:tab/>
      </w:r>
      <w:r>
        <w:tab/>
      </w:r>
      <w:r>
        <w:tab/>
        <w:t xml:space="preserve">  3 </w:t>
      </w:r>
      <w:proofErr w:type="spellStart"/>
      <w:r>
        <w:t>fl</w:t>
      </w:r>
      <w:proofErr w:type="spellEnd"/>
    </w:p>
    <w:p w:rsidR="00DF1564" w:rsidRDefault="00DF1564" w:rsidP="00DF1564">
      <w:pPr>
        <w:pStyle w:val="Absatz1"/>
        <w:tabs>
          <w:tab w:val="left" w:pos="2410"/>
          <w:tab w:val="left" w:pos="3119"/>
        </w:tabs>
      </w:pPr>
      <w:r>
        <w:t>4 große Ochsen</w:t>
      </w:r>
      <w:r>
        <w:tab/>
        <w:t xml:space="preserve">44 </w:t>
      </w:r>
      <w:proofErr w:type="spellStart"/>
      <w:r>
        <w:t>fl</w:t>
      </w:r>
      <w:proofErr w:type="spellEnd"/>
      <w:r>
        <w:tab/>
        <w:t>Sodann vor Nahrung bis zur ersten</w:t>
      </w:r>
    </w:p>
    <w:p w:rsidR="00DF1564" w:rsidRDefault="00DF1564" w:rsidP="00DF1564">
      <w:pPr>
        <w:pStyle w:val="Absatz1"/>
        <w:tabs>
          <w:tab w:val="left" w:pos="2410"/>
          <w:tab w:val="left" w:pos="3119"/>
        </w:tabs>
        <w:spacing w:after="120"/>
      </w:pPr>
      <w:r>
        <w:t xml:space="preserve">2 </w:t>
      </w:r>
      <w:proofErr w:type="spellStart"/>
      <w:r>
        <w:t>Pferdt</w:t>
      </w:r>
      <w:proofErr w:type="spellEnd"/>
      <w:r>
        <w:tab/>
        <w:t xml:space="preserve">22 </w:t>
      </w:r>
      <w:proofErr w:type="spellStart"/>
      <w:r>
        <w:t>fl</w:t>
      </w:r>
      <w:proofErr w:type="spellEnd"/>
      <w:r>
        <w:tab/>
        <w:t>Ernte u. andere Kleinigkeiten</w:t>
      </w:r>
      <w:r>
        <w:tab/>
      </w:r>
      <w:r>
        <w:tab/>
        <w:t xml:space="preserve">47 </w:t>
      </w:r>
      <w:proofErr w:type="spellStart"/>
      <w:r>
        <w:t>fl</w:t>
      </w:r>
      <w:proofErr w:type="spellEnd"/>
    </w:p>
    <w:p w:rsidR="00DF1564" w:rsidRDefault="00DF1564" w:rsidP="00DF1564">
      <w:pPr>
        <w:pStyle w:val="Absatz1"/>
        <w:tabs>
          <w:tab w:val="left" w:pos="2410"/>
          <w:tab w:val="left" w:pos="3119"/>
        </w:tabs>
      </w:pPr>
      <w:r>
        <w:t xml:space="preserve">In Summa 200 </w:t>
      </w:r>
      <w:proofErr w:type="spellStart"/>
      <w:r>
        <w:t>fl</w:t>
      </w:r>
      <w:proofErr w:type="spellEnd"/>
      <w:r>
        <w:t>.</w:t>
      </w:r>
    </w:p>
    <w:p w:rsidR="00DF1564" w:rsidRDefault="00DF1564" w:rsidP="00DF1564">
      <w:pPr>
        <w:pStyle w:val="Absatz1"/>
      </w:pPr>
    </w:p>
    <w:p w:rsidR="00DF1564" w:rsidRDefault="00DF1564" w:rsidP="00DF1564">
      <w:pPr>
        <w:pStyle w:val="Absatz1"/>
      </w:pPr>
      <w:r>
        <w:t xml:space="preserve">Als verheißet man allen und jeden oberangeregten Familien, die obige 200 </w:t>
      </w:r>
      <w:proofErr w:type="spellStart"/>
      <w:r>
        <w:t>fl</w:t>
      </w:r>
      <w:proofErr w:type="spellEnd"/>
      <w:r>
        <w:t xml:space="preserve"> oder auch noch was </w:t>
      </w:r>
      <w:proofErr w:type="spellStart"/>
      <w:r>
        <w:t>wenigers</w:t>
      </w:r>
      <w:proofErr w:type="spellEnd"/>
      <w:r>
        <w:t xml:space="preserve"> besitzen und sich bis an Ort und Stelle verköstigen, mithin aus eigenen Mitteln einzurichten umstand sein </w:t>
      </w:r>
      <w:proofErr w:type="spellStart"/>
      <w:r>
        <w:t>werdenm</w:t>
      </w:r>
      <w:proofErr w:type="spellEnd"/>
      <w:r>
        <w:t xml:space="preserve"> </w:t>
      </w:r>
      <w:proofErr w:type="spellStart"/>
      <w:r>
        <w:rPr>
          <w:i/>
        </w:rPr>
        <w:t>fünff</w:t>
      </w:r>
      <w:proofErr w:type="spellEnd"/>
      <w:r>
        <w:rPr>
          <w:i/>
        </w:rPr>
        <w:t xml:space="preserve"> ganzer Freijahre</w:t>
      </w:r>
      <w:r>
        <w:t>, wä</w:t>
      </w:r>
      <w:r>
        <w:t>h</w:t>
      </w:r>
      <w:r>
        <w:t xml:space="preserve">rend welchen sie von dem </w:t>
      </w:r>
      <w:proofErr w:type="spellStart"/>
      <w:r>
        <w:t>Portiongeld</w:t>
      </w:r>
      <w:proofErr w:type="spellEnd"/>
      <w:r>
        <w:t xml:space="preserve">, sowohl als </w:t>
      </w:r>
      <w:proofErr w:type="spellStart"/>
      <w:r>
        <w:t>Zehnd</w:t>
      </w:r>
      <w:proofErr w:type="spellEnd"/>
      <w:r>
        <w:t xml:space="preserve"> und allen Beschwerden, </w:t>
      </w:r>
      <w:proofErr w:type="spellStart"/>
      <w:r>
        <w:t>vollkommentlich</w:t>
      </w:r>
      <w:proofErr w:type="spellEnd"/>
      <w:r>
        <w:t xml:space="preserve"> befreiet sein sollen. Wohin gegen </w:t>
      </w:r>
    </w:p>
    <w:p w:rsidR="00DF1564" w:rsidRDefault="00DF1564" w:rsidP="00DF1564">
      <w:pPr>
        <w:pStyle w:val="Absatz2"/>
      </w:pPr>
      <w:r>
        <w:t>4</w:t>
      </w:r>
      <w:r>
        <w:rPr>
          <w:vertAlign w:val="superscript"/>
        </w:rPr>
        <w:t>to</w:t>
      </w:r>
      <w:r>
        <w:t xml:space="preserve"> nach verflossenen fünf Freijahren ein Hauswirt nebst dem gewöhnlichen </w:t>
      </w:r>
      <w:proofErr w:type="spellStart"/>
      <w:r>
        <w:t>Zehnd</w:t>
      </w:r>
      <w:proofErr w:type="spellEnd"/>
      <w:r>
        <w:t xml:space="preserve"> von Feldfrüchten, Wein, Bienen und </w:t>
      </w:r>
      <w:proofErr w:type="spellStart"/>
      <w:r>
        <w:t>Lamblen</w:t>
      </w:r>
      <w:proofErr w:type="spellEnd"/>
      <w:r>
        <w:t xml:space="preserve">, vor seine Person </w:t>
      </w:r>
      <w:proofErr w:type="spellStart"/>
      <w:r>
        <w:t>mehrers</w:t>
      </w:r>
      <w:proofErr w:type="spellEnd"/>
      <w:r>
        <w:t xml:space="preserve"> nicht als jährlich 6 </w:t>
      </w:r>
      <w:proofErr w:type="spellStart"/>
      <w:r>
        <w:t>fl</w:t>
      </w:r>
      <w:proofErr w:type="spellEnd"/>
      <w:r>
        <w:t xml:space="preserve">, ein verheirateter Sohn, Bruder oder Befreundeter </w:t>
      </w:r>
      <w:proofErr w:type="spellStart"/>
      <w:r>
        <w:t>ebensoviel</w:t>
      </w:r>
      <w:proofErr w:type="spellEnd"/>
      <w:r>
        <w:t xml:space="preserve">, dann ein </w:t>
      </w:r>
      <w:proofErr w:type="spellStart"/>
      <w:r>
        <w:t>eldiger</w:t>
      </w:r>
      <w:proofErr w:type="spellEnd"/>
      <w:r>
        <w:t xml:space="preserve"> Sohn, Bruder oder Einwohner 3 </w:t>
      </w:r>
      <w:proofErr w:type="spellStart"/>
      <w:r>
        <w:t>fl</w:t>
      </w:r>
      <w:proofErr w:type="spellEnd"/>
      <w:r>
        <w:t xml:space="preserve"> zu bezahlen, </w:t>
      </w:r>
      <w:proofErr w:type="spellStart"/>
      <w:r>
        <w:t>respectu</w:t>
      </w:r>
      <w:proofErr w:type="spellEnd"/>
      <w:r>
        <w:t xml:space="preserve"> derer besitzenden Fakultäten hingegen ein jeder von einem Stück Pferd, Ochsen oder Kuh 17 x</w:t>
      </w:r>
      <w:r>
        <w:rPr>
          <w:rStyle w:val="Funotenzeichen1"/>
        </w:rPr>
        <w:footnoteReference w:id="1"/>
      </w:r>
      <w:r>
        <w:t>, von e</w:t>
      </w:r>
      <w:r>
        <w:t>i</w:t>
      </w:r>
      <w:r>
        <w:t xml:space="preserve">nem Schaf 7 x, von 1 Bienenstock 6 x, von einem großen oder kleinen Schwein </w:t>
      </w:r>
      <w:proofErr w:type="spellStart"/>
      <w:r>
        <w:t>respective</w:t>
      </w:r>
      <w:proofErr w:type="spellEnd"/>
      <w:r>
        <w:t xml:space="preserve"> 6 &amp; 3 x zu entrichten hat; ansonsten aber von allen Geld-Präsentationen, sie haben Namen wie sie wollen, gänzlich </w:t>
      </w:r>
      <w:proofErr w:type="spellStart"/>
      <w:r>
        <w:t>exempt</w:t>
      </w:r>
      <w:proofErr w:type="spellEnd"/>
      <w:r>
        <w:t xml:space="preserve"> sein solle.</w:t>
      </w:r>
    </w:p>
    <w:p w:rsidR="00DF1564" w:rsidRDefault="00DF1564" w:rsidP="00DF1564">
      <w:pPr>
        <w:pStyle w:val="Absatz2"/>
        <w:spacing w:after="120"/>
      </w:pPr>
      <w:r>
        <w:t xml:space="preserve">Damit aber auch die Anzahl </w:t>
      </w:r>
      <w:proofErr w:type="spellStart"/>
      <w:r>
        <w:t>obengezogener</w:t>
      </w:r>
      <w:proofErr w:type="spellEnd"/>
      <w:r>
        <w:t xml:space="preserve">, unter </w:t>
      </w:r>
      <w:proofErr w:type="spellStart"/>
      <w:r>
        <w:t>erstermeldeten</w:t>
      </w:r>
      <w:proofErr w:type="spellEnd"/>
      <w:r>
        <w:t xml:space="preserve"> </w:t>
      </w:r>
      <w:proofErr w:type="spellStart"/>
      <w:r>
        <w:t>Conditionen</w:t>
      </w:r>
      <w:proofErr w:type="spellEnd"/>
      <w:r>
        <w:t xml:space="preserve"> in </w:t>
      </w:r>
      <w:proofErr w:type="spellStart"/>
      <w:r>
        <w:t>ermeldtes</w:t>
      </w:r>
      <w:proofErr w:type="spellEnd"/>
      <w:r>
        <w:t xml:space="preserve"> Niederungarn oder </w:t>
      </w:r>
      <w:proofErr w:type="spellStart"/>
      <w:r>
        <w:t>Bannat</w:t>
      </w:r>
      <w:proofErr w:type="spellEnd"/>
      <w:r>
        <w:t xml:space="preserve"> zuziehen gewillter Familien, in </w:t>
      </w:r>
      <w:proofErr w:type="spellStart"/>
      <w:r>
        <w:t>in</w:t>
      </w:r>
      <w:proofErr w:type="spellEnd"/>
      <w:r>
        <w:t xml:space="preserve"> </w:t>
      </w:r>
      <w:proofErr w:type="spellStart"/>
      <w:r>
        <w:t>wieviel</w:t>
      </w:r>
      <w:proofErr w:type="spellEnd"/>
      <w:r>
        <w:t xml:space="preserve"> Kö</w:t>
      </w:r>
      <w:r>
        <w:t>p</w:t>
      </w:r>
      <w:r>
        <w:t>fen ein jede deren bestehe, eigentlich bekannt werde, will nötig sein, dass ein jeder Hauswirt sich zeitlich, und zwar gleich nach seiner gefassten Entschließung, zu D</w:t>
      </w:r>
      <w:r>
        <w:t>o</w:t>
      </w:r>
      <w:r>
        <w:t xml:space="preserve">naueschingen bei </w:t>
      </w:r>
      <w:proofErr w:type="spellStart"/>
      <w:r>
        <w:t>Endsgefertigtem</w:t>
      </w:r>
      <w:proofErr w:type="spellEnd"/>
      <w:r>
        <w:t xml:space="preserve"> </w:t>
      </w:r>
      <w:proofErr w:type="spellStart"/>
      <w:r>
        <w:t>Kaiserl</w:t>
      </w:r>
      <w:proofErr w:type="spellEnd"/>
      <w:r>
        <w:t xml:space="preserve">. </w:t>
      </w:r>
      <w:proofErr w:type="spellStart"/>
      <w:r>
        <w:t>Kommissario</w:t>
      </w:r>
      <w:proofErr w:type="spellEnd"/>
      <w:r>
        <w:t xml:space="preserve"> melde; es wäre denn </w:t>
      </w:r>
      <w:proofErr w:type="spellStart"/>
      <w:r>
        <w:t>Sach</w:t>
      </w:r>
      <w:proofErr w:type="spellEnd"/>
      <w:r>
        <w:t xml:space="preserve">, dass ein jeder mit denen von ihm derentwegen ausschickenden </w:t>
      </w:r>
      <w:proofErr w:type="spellStart"/>
      <w:r>
        <w:t>Kayserlichen</w:t>
      </w:r>
      <w:proofErr w:type="spellEnd"/>
      <w:r>
        <w:t xml:space="preserve"> </w:t>
      </w:r>
      <w:proofErr w:type="spellStart"/>
      <w:r>
        <w:t>Bannatischen</w:t>
      </w:r>
      <w:proofErr w:type="spellEnd"/>
      <w:r>
        <w:t xml:space="preserve">  Bürgern Heinrich Schwartz, </w:t>
      </w:r>
      <w:proofErr w:type="spellStart"/>
      <w:r>
        <w:t>Schultheissen</w:t>
      </w:r>
      <w:proofErr w:type="spellEnd"/>
      <w:r>
        <w:t xml:space="preserve"> von </w:t>
      </w:r>
      <w:proofErr w:type="spellStart"/>
      <w:r>
        <w:t>Uypetsch</w:t>
      </w:r>
      <w:proofErr w:type="spellEnd"/>
      <w:r>
        <w:t>, oder Vale</w:t>
      </w:r>
      <w:r>
        <w:t>n</w:t>
      </w:r>
      <w:r>
        <w:t>tin Späth von Neu-</w:t>
      </w:r>
      <w:proofErr w:type="spellStart"/>
      <w:r>
        <w:t>Aradmündliche</w:t>
      </w:r>
      <w:proofErr w:type="spellEnd"/>
      <w:r>
        <w:t xml:space="preserve"> Unterredung gepflogen hätten, auf dass nach der von diesen einsendender nötiger Nachricht die </w:t>
      </w:r>
      <w:proofErr w:type="spellStart"/>
      <w:r>
        <w:t>Flötz</w:t>
      </w:r>
      <w:proofErr w:type="spellEnd"/>
      <w:r>
        <w:t xml:space="preserve"> oder Schiffe auch zeitlich bestellt und allerforderliche Dispositionen vorgekehrt werden möchten, maßen in Mitten des Monats </w:t>
      </w:r>
      <w:proofErr w:type="spellStart"/>
      <w:r>
        <w:t>Martii</w:t>
      </w:r>
      <w:proofErr w:type="spellEnd"/>
      <w:r>
        <w:t xml:space="preserve"> 1737 mit Göttlicher Hülf der erste Transport, der zweite den 15. </w:t>
      </w:r>
      <w:proofErr w:type="spellStart"/>
      <w:r>
        <w:t>Junii</w:t>
      </w:r>
      <w:proofErr w:type="spellEnd"/>
      <w:r>
        <w:t xml:space="preserve">, und der dritte den 15. </w:t>
      </w:r>
      <w:proofErr w:type="spellStart"/>
      <w:r>
        <w:t>Septembris</w:t>
      </w:r>
      <w:proofErr w:type="spellEnd"/>
      <w:r>
        <w:t xml:space="preserve"> 1737 zu </w:t>
      </w:r>
      <w:proofErr w:type="spellStart"/>
      <w:r>
        <w:t>obgemeldetem</w:t>
      </w:r>
      <w:proofErr w:type="spellEnd"/>
      <w:r>
        <w:t xml:space="preserve"> </w:t>
      </w:r>
      <w:proofErr w:type="spellStart"/>
      <w:r>
        <w:t>Marxheim</w:t>
      </w:r>
      <w:proofErr w:type="spellEnd"/>
      <w:r>
        <w:t xml:space="preserve"> </w:t>
      </w:r>
      <w:proofErr w:type="spellStart"/>
      <w:r>
        <w:t>unfehlbarlich</w:t>
      </w:r>
      <w:proofErr w:type="spellEnd"/>
      <w:r>
        <w:t xml:space="preserve"> abgehen wird; </w:t>
      </w:r>
      <w:proofErr w:type="spellStart"/>
      <w:r>
        <w:t>dahero</w:t>
      </w:r>
      <w:proofErr w:type="spellEnd"/>
      <w:r>
        <w:t xml:space="preserve"> diejenige, welche eingeschifft zu werden verlangen, jeweils al</w:t>
      </w:r>
      <w:r>
        <w:t>l</w:t>
      </w:r>
      <w:r>
        <w:t xml:space="preserve">da 2 Tage zuvor, als den 13. gemeldeter Monaten um so gewisser auch einzutreffen haben, als sie </w:t>
      </w:r>
      <w:proofErr w:type="spellStart"/>
      <w:r>
        <w:t>sonsten</w:t>
      </w:r>
      <w:proofErr w:type="spellEnd"/>
      <w:r>
        <w:t xml:space="preserve"> die </w:t>
      </w:r>
      <w:proofErr w:type="spellStart"/>
      <w:r>
        <w:t>Ordninari</w:t>
      </w:r>
      <w:proofErr w:type="spellEnd"/>
      <w:r>
        <w:t>-Transport versäumen,, und auf andere sich we</w:t>
      </w:r>
      <w:r>
        <w:t>r</w:t>
      </w:r>
      <w:r>
        <w:t xml:space="preserve">den gedulden müssen. – </w:t>
      </w:r>
    </w:p>
    <w:p w:rsidR="00DF1564" w:rsidRDefault="00DF1564" w:rsidP="00DF1564">
      <w:pPr>
        <w:pStyle w:val="Absatz1"/>
        <w:spacing w:before="120" w:after="120"/>
        <w:rPr>
          <w:lang w:val="en-US"/>
        </w:rPr>
      </w:pPr>
      <w:proofErr w:type="spellStart"/>
      <w:r>
        <w:rPr>
          <w:lang w:val="en-US"/>
        </w:rPr>
        <w:t>Signatum</w:t>
      </w:r>
      <w:proofErr w:type="spellEnd"/>
      <w:r>
        <w:rPr>
          <w:lang w:val="en-US"/>
        </w:rPr>
        <w:t xml:space="preserve"> Ulm den 30. </w:t>
      </w:r>
      <w:proofErr w:type="spellStart"/>
      <w:r>
        <w:rPr>
          <w:lang w:val="en-US"/>
        </w:rPr>
        <w:t>Septembris</w:t>
      </w:r>
      <w:proofErr w:type="spellEnd"/>
      <w:r>
        <w:rPr>
          <w:lang w:val="en-US"/>
        </w:rPr>
        <w:t xml:space="preserve"> 1736</w:t>
      </w:r>
    </w:p>
    <w:p w:rsidR="00DF1564" w:rsidRDefault="00DF1564" w:rsidP="00DF1564">
      <w:pPr>
        <w:pStyle w:val="Absatz1"/>
        <w:rPr>
          <w:lang w:val="en-GB"/>
        </w:rPr>
      </w:pPr>
      <w:proofErr w:type="spellStart"/>
      <w:proofErr w:type="gramStart"/>
      <w:r>
        <w:rPr>
          <w:lang w:val="en-GB"/>
        </w:rPr>
        <w:t>Kayserl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Populations-</w:t>
      </w:r>
      <w:proofErr w:type="spellStart"/>
      <w:r>
        <w:rPr>
          <w:lang w:val="en-GB"/>
        </w:rPr>
        <w:t>Commissarius</w:t>
      </w:r>
      <w:proofErr w:type="spellEnd"/>
      <w:r>
        <w:rPr>
          <w:lang w:val="en-GB"/>
        </w:rPr>
        <w:t xml:space="preserve"> </w:t>
      </w:r>
    </w:p>
    <w:p w:rsidR="00DF1564" w:rsidRDefault="00DF1564" w:rsidP="00DF156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(LS) Joseph </w:t>
      </w:r>
      <w:proofErr w:type="spellStart"/>
      <w:r>
        <w:rPr>
          <w:sz w:val="21"/>
          <w:szCs w:val="21"/>
        </w:rPr>
        <w:t>Anthoni</w:t>
      </w:r>
      <w:proofErr w:type="spellEnd"/>
      <w:r>
        <w:rPr>
          <w:sz w:val="21"/>
          <w:szCs w:val="21"/>
        </w:rPr>
        <w:t xml:space="preserve"> Vogl, </w:t>
      </w:r>
      <w:proofErr w:type="spellStart"/>
      <w:r>
        <w:rPr>
          <w:sz w:val="21"/>
          <w:szCs w:val="21"/>
        </w:rPr>
        <w:t>mppr</w:t>
      </w:r>
      <w:proofErr w:type="spellEnd"/>
    </w:p>
    <w:p w:rsidR="00DF1564" w:rsidRDefault="00DF1564" w:rsidP="00DF1564">
      <w:pPr>
        <w:pStyle w:val="Absatz1"/>
      </w:pPr>
    </w:p>
    <w:p w:rsidR="00DF1564" w:rsidRPr="005D35A0" w:rsidRDefault="00DF1564" w:rsidP="00DF1564">
      <w:pPr>
        <w:pStyle w:val="Absatz1"/>
      </w:pPr>
      <w:r w:rsidRPr="005D35A0">
        <w:t xml:space="preserve">Aus: </w:t>
      </w:r>
      <w:r w:rsidRPr="005D35A0">
        <w:rPr>
          <w:smallCaps/>
        </w:rPr>
        <w:t>Hacker,</w:t>
      </w:r>
      <w:r w:rsidRPr="005D35A0">
        <w:t xml:space="preserve"> Bodenseeraum, S. 140-141.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64" w:rsidRDefault="00DF1564" w:rsidP="00DF1564">
      <w:r>
        <w:separator/>
      </w:r>
    </w:p>
  </w:endnote>
  <w:endnote w:type="continuationSeparator" w:id="0">
    <w:p w:rsidR="00DF1564" w:rsidRDefault="00DF1564" w:rsidP="00DF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64" w:rsidRDefault="00DF1564" w:rsidP="00DF1564">
      <w:r>
        <w:separator/>
      </w:r>
    </w:p>
  </w:footnote>
  <w:footnote w:type="continuationSeparator" w:id="0">
    <w:p w:rsidR="00DF1564" w:rsidRDefault="00DF1564" w:rsidP="00DF1564">
      <w:r>
        <w:continuationSeparator/>
      </w:r>
    </w:p>
  </w:footnote>
  <w:footnote w:id="1">
    <w:p w:rsidR="00DF1564" w:rsidRDefault="00DF1564" w:rsidP="00DF1564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X war die Abkürzung für Kreuzer.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564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DF1564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56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de-DE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ußnotentext Char Char Char Char Char Char, Char"/>
    <w:basedOn w:val="Norml"/>
    <w:link w:val="LbjegyzetszvegChar"/>
    <w:rsid w:val="00DF1564"/>
    <w:pPr>
      <w:tabs>
        <w:tab w:val="left" w:pos="284"/>
      </w:tabs>
      <w:ind w:left="284" w:hanging="284"/>
      <w:jc w:val="both"/>
    </w:pPr>
    <w:rPr>
      <w:sz w:val="19"/>
    </w:rPr>
  </w:style>
  <w:style w:type="character" w:customStyle="1" w:styleId="LbjegyzetszvegChar">
    <w:name w:val="Lábjegyzetszöveg Char"/>
    <w:aliases w:val="Fußnotentext Char Char Char Char Char Char Char, Char Char"/>
    <w:basedOn w:val="Bekezdsalapbettpusa"/>
    <w:link w:val="Lbjegyzetszveg"/>
    <w:rsid w:val="00DF1564"/>
    <w:rPr>
      <w:rFonts w:ascii="Times New Roman" w:eastAsia="Batang" w:hAnsi="Times New Roman" w:cs="Times New Roman"/>
      <w:sz w:val="19"/>
      <w:szCs w:val="24"/>
      <w:lang w:val="de-DE" w:eastAsia="ko-KR"/>
    </w:rPr>
  </w:style>
  <w:style w:type="paragraph" w:customStyle="1" w:styleId="Absatz1">
    <w:name w:val="Absatz_1"/>
    <w:basedOn w:val="Norml"/>
    <w:link w:val="Absatz1Char"/>
    <w:rsid w:val="00DF1564"/>
    <w:pPr>
      <w:jc w:val="both"/>
    </w:pPr>
    <w:rPr>
      <w:color w:val="000000"/>
      <w:sz w:val="21"/>
    </w:rPr>
  </w:style>
  <w:style w:type="character" w:customStyle="1" w:styleId="Absatz1Char">
    <w:name w:val="Absatz_1 Char"/>
    <w:basedOn w:val="Bekezdsalapbettpusa"/>
    <w:link w:val="Absatz1"/>
    <w:rsid w:val="00DF1564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DF1564"/>
    <w:pPr>
      <w:ind w:firstLine="284"/>
      <w:jc w:val="both"/>
    </w:pPr>
    <w:rPr>
      <w:sz w:val="21"/>
    </w:rPr>
  </w:style>
  <w:style w:type="character" w:customStyle="1" w:styleId="Absatz2Char">
    <w:name w:val="Absatz_2 Char"/>
    <w:basedOn w:val="Bekezdsalapbettpusa"/>
    <w:link w:val="Absatz2"/>
    <w:rsid w:val="00DF1564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DF1564"/>
    <w:pPr>
      <w:ind w:left="425" w:hanging="425"/>
    </w:pPr>
    <w:rPr>
      <w:sz w:val="23"/>
    </w:rPr>
  </w:style>
  <w:style w:type="character" w:customStyle="1" w:styleId="Funotenzeichen1">
    <w:name w:val="Fußnotenzeichen1"/>
    <w:basedOn w:val="Bekezdsalapbettpusa"/>
    <w:rsid w:val="00DF1564"/>
    <w:rPr>
      <w:rFonts w:ascii="Times New Roman" w:hAnsi="Times New Roman" w:cs="Times"/>
      <w:bCs/>
      <w:iCs/>
      <w:sz w:val="21"/>
      <w:szCs w:val="21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3499</Characters>
  <Application>Microsoft Office Word</Application>
  <DocSecurity>0</DocSecurity>
  <Lines>29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2015-01-16T13:46:00Z</dcterms:created>
  <dcterms:modified xsi:type="dcterms:W3CDTF">2015-01-16T13:47:00Z</dcterms:modified>
</cp:coreProperties>
</file>