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313" w:rsidRPr="00864568" w:rsidRDefault="00E40313" w:rsidP="00E40313">
      <w:pPr>
        <w:pStyle w:val="2"/>
      </w:pPr>
      <w:r>
        <w:t>40.</w:t>
      </w:r>
      <w:r>
        <w:tab/>
      </w:r>
      <w:r w:rsidRPr="00864568">
        <w:t xml:space="preserve">A m. kir. minisztérium 1923. évi 4800. M. E. számú rendelete a trianoni békeszerződésben a </w:t>
      </w:r>
      <w:r w:rsidRPr="00034927">
        <w:rPr>
          <w:szCs w:val="22"/>
        </w:rPr>
        <w:t>kisebbségek</w:t>
      </w:r>
      <w:r w:rsidRPr="00864568">
        <w:t xml:space="preserve"> védelmére vállalt kötelezettségek végrehajtásáról</w:t>
      </w:r>
    </w:p>
    <w:p w:rsidR="00E40313" w:rsidRPr="00864568" w:rsidRDefault="00E40313" w:rsidP="00E40313">
      <w:pPr>
        <w:pStyle w:val="Absatz1"/>
      </w:pPr>
    </w:p>
    <w:p w:rsidR="00E40313" w:rsidRPr="00864568" w:rsidRDefault="00E40313" w:rsidP="00E40313">
      <w:pPr>
        <w:pStyle w:val="Absatz1"/>
      </w:pPr>
      <w:r w:rsidRPr="00864568">
        <w:t>Minthogy a kisebbségek védelme és jogai tekintetében támasztható igények a nemzetiségi egyenjogúság tárgyában alkotott 1868. XLIV. t-c. rendelkezései alapján az 1921:XXXIII. t-cikkel vállalt kötelezettség mértékén felül is biztosíthatók: e kötelezettség teljesítése végett a m. kir. minisztérium – figyelemmel a változott viszonyokra s gyakorlati szempontokra – a nemzetiségi kisebbségek egyenjogúságáról szóló 4044/1919. M. E. számú rendelet rendelkezéseit részben módosítva, részben hatályon kívül helyezve az 1920:I. t.-c. 10. §-ában kapott felhatalmazás alapján is a törvényhozás további intézkedéséig a következőket rendeli: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hu-HU"/>
        </w:rPr>
      </w:pPr>
      <w:r w:rsidRPr="002C1AD1">
        <w:rPr>
          <w:sz w:val="21"/>
          <w:szCs w:val="22"/>
          <w:lang w:val="hu-HU"/>
        </w:rPr>
        <w:t>1. §.</w:t>
      </w:r>
    </w:p>
    <w:p w:rsidR="00E40313" w:rsidRPr="00953ED6" w:rsidRDefault="00E40313" w:rsidP="00E40313">
      <w:pPr>
        <w:pStyle w:val="Absatz1"/>
        <w:rPr>
          <w:lang w:val="hu-HU"/>
        </w:rPr>
      </w:pPr>
      <w:r w:rsidRPr="00953ED6">
        <w:rPr>
          <w:lang w:val="hu-HU"/>
        </w:rPr>
        <w:t>Minden magyar állampolgár faji, nyelvi vagy vallási különbség nélkül a törvény előtt egyenlő, és ugyanazokat a polgári és politikai jogokat élvezi.</w:t>
      </w:r>
    </w:p>
    <w:p w:rsidR="00E40313" w:rsidRPr="00953ED6" w:rsidRDefault="00E40313" w:rsidP="00E40313">
      <w:pPr>
        <w:pStyle w:val="Absatz2"/>
        <w:rPr>
          <w:lang w:val="hu-HU"/>
        </w:rPr>
      </w:pPr>
      <w:r w:rsidRPr="00953ED6">
        <w:rPr>
          <w:lang w:val="hu-HU"/>
        </w:rPr>
        <w:t>Valamely kisebbséghez való tartozásból nyilvános állások, hivatalok és méltós</w:t>
      </w:r>
      <w:r w:rsidRPr="00953ED6">
        <w:rPr>
          <w:lang w:val="hu-HU"/>
        </w:rPr>
        <w:t>á</w:t>
      </w:r>
      <w:r w:rsidRPr="00953ED6">
        <w:rPr>
          <w:lang w:val="hu-HU"/>
        </w:rPr>
        <w:t>gok elnyerése, vagy a különböző foglalkozások és iparok gyakorlása tekintetében előny vagy hátrány senkire sem háramolhat.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hu-HU"/>
        </w:rPr>
      </w:pPr>
      <w:r w:rsidRPr="002C1AD1">
        <w:rPr>
          <w:sz w:val="21"/>
          <w:szCs w:val="22"/>
          <w:lang w:val="hu-HU"/>
        </w:rPr>
        <w:t>2. §.</w:t>
      </w:r>
    </w:p>
    <w:p w:rsidR="00E40313" w:rsidRPr="00953ED6" w:rsidRDefault="00E40313" w:rsidP="00E40313">
      <w:pPr>
        <w:pStyle w:val="Absatz1"/>
        <w:rPr>
          <w:lang w:val="hu-HU"/>
        </w:rPr>
      </w:pPr>
      <w:r w:rsidRPr="00953ED6">
        <w:rPr>
          <w:lang w:val="hu-HU"/>
        </w:rPr>
        <w:t xml:space="preserve">Minden magyar állampolgár szabadon használhatja anyanyelvét a magánéletben és az üzleti forgalomban, </w:t>
      </w:r>
      <w:r w:rsidRPr="00E701BD">
        <w:rPr>
          <w:lang w:val="hu-HU"/>
        </w:rPr>
        <w:t>vallása</w:t>
      </w:r>
      <w:r w:rsidRPr="00953ED6">
        <w:rPr>
          <w:lang w:val="hu-HU"/>
        </w:rPr>
        <w:t xml:space="preserve"> gyakorlásában, a sajtóban és a nyilvános gyűléseken, t</w:t>
      </w:r>
      <w:r w:rsidRPr="00953ED6">
        <w:rPr>
          <w:lang w:val="hu-HU"/>
        </w:rPr>
        <w:t>o</w:t>
      </w:r>
      <w:r w:rsidRPr="00953ED6">
        <w:rPr>
          <w:lang w:val="hu-HU"/>
        </w:rPr>
        <w:t>vábbá a következő szakaszokban foglalt részletes szabályozás szerint a községi, tö</w:t>
      </w:r>
      <w:r w:rsidRPr="00953ED6">
        <w:rPr>
          <w:lang w:val="hu-HU"/>
        </w:rPr>
        <w:t>r</w:t>
      </w:r>
      <w:r w:rsidRPr="00953ED6">
        <w:rPr>
          <w:lang w:val="hu-HU"/>
        </w:rPr>
        <w:t>vényhatósági s állami hatóságokkal és hivatalokkal való érintkezésben.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r w:rsidRPr="002C1AD1">
        <w:rPr>
          <w:sz w:val="21"/>
          <w:szCs w:val="22"/>
          <w:lang w:val="en-GB"/>
        </w:rPr>
        <w:t>3. §.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953ED6">
        <w:rPr>
          <w:lang w:val="en-GB"/>
        </w:rPr>
        <w:t>A törvényeket hiteles fordításban a kisebbségek nyelvén is ki kell adni.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 xml:space="preserve">A községben kihirdetésre kerülő miniszteri rendeleteket, törvényhatósági községi szabályrendeleteket, továbbá a hatósági hirdetményeket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állam hivatalos nyelvén felül a község jegyzőkönyvi nyelvén is közzé kell tenni.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proofErr w:type="gramStart"/>
      <w:r w:rsidRPr="002C1AD1">
        <w:rPr>
          <w:sz w:val="21"/>
          <w:szCs w:val="22"/>
          <w:lang w:val="en-GB"/>
        </w:rPr>
        <w:t>4. §.</w:t>
      </w:r>
      <w:proofErr w:type="gramEnd"/>
    </w:p>
    <w:p w:rsidR="00E40313" w:rsidRPr="00953ED6" w:rsidRDefault="00E40313" w:rsidP="00E40313">
      <w:pPr>
        <w:pStyle w:val="Absatz1"/>
        <w:rPr>
          <w:lang w:val="en-GB"/>
        </w:rPr>
      </w:pPr>
      <w:r w:rsidRPr="00953ED6">
        <w:rPr>
          <w:lang w:val="en-GB"/>
        </w:rPr>
        <w:t xml:space="preserve">A törvényhatósági közgyűlések jegyzőkönyvét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állam hivatalos nyelvén felül azon a nyelven is el kell készíteni, amelyet a törvényhatósági közgyűlés tagjainak legalább egyötöd része jegyzőkönyvi nyelvül kíván. A különböző nyelvű szövegek közötti eltérés esetében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állam hivatalos nyelvén készült szöveget kell irányadónak teki</w:t>
      </w:r>
      <w:r w:rsidRPr="00953ED6">
        <w:rPr>
          <w:lang w:val="en-GB"/>
        </w:rPr>
        <w:t>n</w:t>
      </w:r>
      <w:r w:rsidRPr="00953ED6">
        <w:rPr>
          <w:lang w:val="en-GB"/>
        </w:rPr>
        <w:t>teni.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 xml:space="preserve">A törvényhatóságok közgyűlésén, valamint ennek bizottságaiban mindazok, akiket ott a szólás joga megillet,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állam hivatalos nyelvén felül anyanyelvüket is szabadon használhatják.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r w:rsidRPr="002C1AD1">
        <w:rPr>
          <w:sz w:val="21"/>
          <w:szCs w:val="22"/>
          <w:lang w:val="en-GB"/>
        </w:rPr>
        <w:t>5. §.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953ED6">
        <w:rPr>
          <w:lang w:val="en-GB"/>
        </w:rPr>
        <w:t xml:space="preserve">A törvényhatóságok a minisztériumhoz és egyéb állami hatóságokhoz és hivatalokhoz intézett irataikban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állam hivatalos nyelvét használják; de használhatják e mellett hasábosan jegyzőkönyvi nyelvüket is. Amennyiben más törvényhatósághoz vagy valamely községhez fordulnak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állam hivatalos nyelve mellett hasábosan haszná</w:t>
      </w:r>
      <w:r w:rsidRPr="00953ED6">
        <w:rPr>
          <w:lang w:val="en-GB"/>
        </w:rPr>
        <w:t>l</w:t>
      </w:r>
      <w:r w:rsidRPr="00953ED6">
        <w:rPr>
          <w:lang w:val="en-GB"/>
        </w:rPr>
        <w:t>hatják a címzett törvényhatóság vagy község jegyzőkönyvi nyelvét is.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r w:rsidRPr="002C1AD1">
        <w:rPr>
          <w:sz w:val="21"/>
          <w:szCs w:val="22"/>
          <w:lang w:val="en-GB"/>
        </w:rPr>
        <w:t>6. §.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953ED6">
        <w:rPr>
          <w:lang w:val="en-GB"/>
        </w:rPr>
        <w:t xml:space="preserve">A község ügyviteli nyelvét a község képviselőtestületi közgyűlése állapítja </w:t>
      </w:r>
      <w:proofErr w:type="gramStart"/>
      <w:r w:rsidRPr="00953ED6">
        <w:rPr>
          <w:lang w:val="en-GB"/>
        </w:rPr>
        <w:t>meg</w:t>
      </w:r>
      <w:proofErr w:type="gramEnd"/>
      <w:r w:rsidRPr="00953ED6">
        <w:rPr>
          <w:lang w:val="en-GB"/>
        </w:rPr>
        <w:t>.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 xml:space="preserve">A községi közgyűlések jegyzőkönyvét a község ügyviteli nyelvét – s amennyiben ez nem a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– e mellett az állam hivatalos nyelvén, továbbá azon a nyelven is el kell készíteni, amelyet a képviselőtestület tagjainak egyötödrésze jegyzőkönyvi nyelvül kíván. </w:t>
      </w:r>
      <w:proofErr w:type="gramStart"/>
      <w:r w:rsidRPr="00953ED6">
        <w:rPr>
          <w:lang w:val="en-GB"/>
        </w:rPr>
        <w:t>A különböző nyelvű szövegek közötti eltérés esetében a község üg</w:t>
      </w:r>
      <w:r w:rsidRPr="00953ED6">
        <w:rPr>
          <w:lang w:val="en-GB"/>
        </w:rPr>
        <w:t>y</w:t>
      </w:r>
      <w:r w:rsidRPr="00953ED6">
        <w:rPr>
          <w:lang w:val="en-GB"/>
        </w:rPr>
        <w:t>viteli nyelvén készült szöveget kell irányadónak tekinteni.</w:t>
      </w:r>
      <w:proofErr w:type="gramEnd"/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 xml:space="preserve">A községek közgyűlésén mindazok akiket ott a szólás joga megillet,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állam hivatalos nyelvén felül anyanyelvüket is szabadon használhatják.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r w:rsidRPr="002C1AD1">
        <w:rPr>
          <w:sz w:val="21"/>
          <w:szCs w:val="22"/>
          <w:lang w:val="en-GB"/>
        </w:rPr>
        <w:t>7. §.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953ED6">
        <w:rPr>
          <w:lang w:val="en-GB"/>
        </w:rPr>
        <w:t xml:space="preserve">A községek a minisztériumhoz, saját törvényhatóságukhoz, annak közegeihez s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i</w:t>
      </w:r>
      <w:r w:rsidRPr="00953ED6">
        <w:rPr>
          <w:lang w:val="en-GB"/>
        </w:rPr>
        <w:t>l</w:t>
      </w:r>
      <w:r w:rsidRPr="00953ED6">
        <w:rPr>
          <w:lang w:val="en-GB"/>
        </w:rPr>
        <w:t>lető községekre működési körrel bíró állami hatóságokhoz és hivatalokhoz intézett irataikban saját ügyvitelük nyelvét használhatják, s ha ez nem az állam hivatalos nyelve, e mellett hasábosan az állam nyelvét is kötelesek alkalmazni. Más törvén</w:t>
      </w:r>
      <w:r w:rsidRPr="00953ED6">
        <w:rPr>
          <w:lang w:val="en-GB"/>
        </w:rPr>
        <w:t>y</w:t>
      </w:r>
      <w:r w:rsidRPr="00953ED6">
        <w:rPr>
          <w:lang w:val="en-GB"/>
        </w:rPr>
        <w:t xml:space="preserve">hatóságokhoz, községekhez s azok közegeihez intézett irataikban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állam </w:t>
      </w:r>
      <w:r w:rsidRPr="00953ED6">
        <w:rPr>
          <w:lang w:val="en-GB"/>
        </w:rPr>
        <w:lastRenderedPageBreak/>
        <w:t>hivatalos nyelve mellett hasábosan használhatják a címzett törvényhatóság vagy község jeg</w:t>
      </w:r>
      <w:r w:rsidRPr="00953ED6">
        <w:rPr>
          <w:lang w:val="en-GB"/>
        </w:rPr>
        <w:t>y</w:t>
      </w:r>
      <w:r w:rsidRPr="00953ED6">
        <w:rPr>
          <w:lang w:val="en-GB"/>
        </w:rPr>
        <w:t xml:space="preserve">zőkönyvi nyelvét is. Amennyiben olyan állami hatóságokhoz fordulnak, amelyeknek működési köre reájuk ki nem terjed,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állam hivatalos nyelve mellett hasábosan használhatják azon törvényhatóság jegyzőkönyvi nyelvét is, amelynek területén a címzett állami hatóságnak vagy hivatalnak a székhelye van.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r w:rsidRPr="002C1AD1">
        <w:rPr>
          <w:sz w:val="21"/>
          <w:szCs w:val="22"/>
          <w:lang w:val="en-GB"/>
        </w:rPr>
        <w:t>8. §.</w:t>
      </w:r>
    </w:p>
    <w:p w:rsidR="00E40313" w:rsidRPr="00E701BD" w:rsidRDefault="00E40313" w:rsidP="00E40313">
      <w:pPr>
        <w:pStyle w:val="Absatz1"/>
        <w:rPr>
          <w:lang w:val="en-GB"/>
        </w:rPr>
      </w:pPr>
      <w:r w:rsidRPr="00E701BD">
        <w:rPr>
          <w:lang w:val="en-GB"/>
        </w:rPr>
        <w:t>Ha valamely olyan község, amelynek ügyviteli nyelve nem magyar, a minisztériu</w:t>
      </w:r>
      <w:r w:rsidRPr="00E701BD">
        <w:rPr>
          <w:lang w:val="en-GB"/>
        </w:rPr>
        <w:t>m</w:t>
      </w:r>
      <w:r w:rsidRPr="00E701BD">
        <w:rPr>
          <w:lang w:val="en-GB"/>
        </w:rPr>
        <w:t>hoz intézett beadványában az állam hivatalos nyelve mellett hasábosan ügyviteli nyelvét is használná, az olyan beadványra hozott határozatot a község kivánságára a hiteles fordításban a község ügyviteli nyelvén is közölni kell.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r w:rsidRPr="002C1AD1">
        <w:rPr>
          <w:sz w:val="21"/>
          <w:szCs w:val="22"/>
          <w:lang w:val="en-GB"/>
        </w:rPr>
        <w:t>9. §.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953ED6">
        <w:rPr>
          <w:lang w:val="en-GB"/>
        </w:rPr>
        <w:t xml:space="preserve">A nyelvi kisebbséghez tartozó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állampolgár saját községéhez és saját járási hatóságához, saját törvényhatóságához s annak központi közegeihez, amelyeknek működési köre a lakóhelyére kiterjed, akár az állam hivatalos nyelvén, akár anya</w:t>
      </w:r>
      <w:r w:rsidRPr="00953ED6">
        <w:rPr>
          <w:lang w:val="en-GB"/>
        </w:rPr>
        <w:t>n</w:t>
      </w:r>
      <w:r w:rsidRPr="00953ED6">
        <w:rPr>
          <w:lang w:val="en-GB"/>
        </w:rPr>
        <w:t>yelvén fordulhat.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>Más községhez, más járási hatósághoz, ezek közegeihez, más törvényhatósághoz s annak központi közegeihez intézett beadványaiban vagy az állam hivatalos nyelvét, vagy pedig anyanyelvét használhatja, feltéve, hogy ezt az utóbbi nyelvet az illető község, járás, törvényhatóság lakosságának legalább egyötöde vallja anyanyelvének.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>Ha a fél olyan állami hatósághoz vagy hivatalhoz fordul, amelynek működési köre lakhelyére nem terjed ki, a nyelvhasználat tekintetében a következők irányadók: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6E2D65">
        <w:rPr>
          <w:lang w:val="en-GB"/>
        </w:rPr>
        <w:t>a)</w:t>
      </w:r>
      <w:r w:rsidRPr="00953ED6">
        <w:rPr>
          <w:lang w:val="en-GB"/>
        </w:rPr>
        <w:t xml:space="preserve"> </w:t>
      </w:r>
      <w:proofErr w:type="gramStart"/>
      <w:r w:rsidRPr="00953ED6">
        <w:rPr>
          <w:lang w:val="en-GB"/>
        </w:rPr>
        <w:t>amennyiben</w:t>
      </w:r>
      <w:proofErr w:type="gramEnd"/>
      <w:r w:rsidRPr="00953ED6">
        <w:rPr>
          <w:lang w:val="en-GB"/>
        </w:rPr>
        <w:t xml:space="preserve"> a hatóság vagy hivatal működési köre: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ab/>
      </w:r>
      <w:proofErr w:type="gramStart"/>
      <w:r w:rsidRPr="00953ED6">
        <w:rPr>
          <w:lang w:val="en-GB"/>
        </w:rPr>
        <w:t>egy</w:t>
      </w:r>
      <w:proofErr w:type="gramEnd"/>
      <w:r w:rsidRPr="00953ED6">
        <w:rPr>
          <w:lang w:val="en-GB"/>
        </w:rPr>
        <w:t xml:space="preserve"> községre,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ab/>
      </w:r>
      <w:proofErr w:type="gramStart"/>
      <w:r w:rsidRPr="00953ED6">
        <w:rPr>
          <w:lang w:val="en-GB"/>
        </w:rPr>
        <w:t>egy</w:t>
      </w:r>
      <w:proofErr w:type="gramEnd"/>
      <w:r w:rsidRPr="00953ED6">
        <w:rPr>
          <w:lang w:val="en-GB"/>
        </w:rPr>
        <w:t xml:space="preserve"> járásra, vagy ennél kisebb területre</w:t>
      </w:r>
    </w:p>
    <w:p w:rsidR="00E40313" w:rsidRPr="00953ED6" w:rsidRDefault="00E40313" w:rsidP="00E40313">
      <w:pPr>
        <w:pStyle w:val="Absatz1"/>
        <w:rPr>
          <w:lang w:val="en-GB"/>
        </w:rPr>
      </w:pPr>
      <w:proofErr w:type="gramStart"/>
      <w:r w:rsidRPr="00953ED6">
        <w:rPr>
          <w:lang w:val="en-GB"/>
        </w:rPr>
        <w:t>terjed</w:t>
      </w:r>
      <w:proofErr w:type="gramEnd"/>
      <w:r w:rsidRPr="00953ED6">
        <w:rPr>
          <w:lang w:val="en-GB"/>
        </w:rPr>
        <w:t>, az állam hivatalos nyelvén felül a fél anyanyelvét ebben az esetben haszná</w:t>
      </w:r>
      <w:r w:rsidRPr="00953ED6">
        <w:rPr>
          <w:lang w:val="en-GB"/>
        </w:rPr>
        <w:t>l</w:t>
      </w:r>
      <w:r w:rsidRPr="00953ED6">
        <w:rPr>
          <w:lang w:val="en-GB"/>
        </w:rPr>
        <w:t>hatja, ha ez az illető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ab/>
      </w:r>
      <w:proofErr w:type="gramStart"/>
      <w:r w:rsidRPr="00953ED6">
        <w:rPr>
          <w:lang w:val="en-GB"/>
        </w:rPr>
        <w:t>községben</w:t>
      </w:r>
      <w:proofErr w:type="gramEnd"/>
      <w:r w:rsidRPr="00953ED6">
        <w:rPr>
          <w:lang w:val="en-GB"/>
        </w:rPr>
        <w:t xml:space="preserve">, 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ab/>
      </w:r>
      <w:proofErr w:type="gramStart"/>
      <w:r w:rsidRPr="00953ED6">
        <w:rPr>
          <w:lang w:val="en-GB"/>
        </w:rPr>
        <w:t>járásban</w:t>
      </w:r>
      <w:proofErr w:type="gramEnd"/>
    </w:p>
    <w:p w:rsidR="00E40313" w:rsidRPr="00953ED6" w:rsidRDefault="00E40313" w:rsidP="00E40313">
      <w:pPr>
        <w:pStyle w:val="Absatz1"/>
        <w:rPr>
          <w:lang w:val="en-GB"/>
        </w:rPr>
      </w:pPr>
      <w:proofErr w:type="gramStart"/>
      <w:r w:rsidRPr="00953ED6">
        <w:rPr>
          <w:lang w:val="en-GB"/>
        </w:rPr>
        <w:t>a</w:t>
      </w:r>
      <w:proofErr w:type="gramEnd"/>
      <w:r w:rsidRPr="00953ED6">
        <w:rPr>
          <w:lang w:val="en-GB"/>
        </w:rPr>
        <w:t xml:space="preserve"> lakosság legalább egyötödének anyanyelve,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6E2D65">
        <w:rPr>
          <w:lang w:val="en-GB"/>
        </w:rPr>
        <w:t>b)</w:t>
      </w:r>
      <w:r w:rsidRPr="00953ED6">
        <w:rPr>
          <w:lang w:val="en-GB"/>
        </w:rPr>
        <w:t xml:space="preserve"> </w:t>
      </w:r>
      <w:proofErr w:type="gramStart"/>
      <w:r w:rsidRPr="00953ED6">
        <w:rPr>
          <w:lang w:val="en-GB"/>
        </w:rPr>
        <w:t>minden</w:t>
      </w:r>
      <w:proofErr w:type="gramEnd"/>
      <w:r w:rsidRPr="00953ED6">
        <w:rPr>
          <w:lang w:val="en-GB"/>
        </w:rPr>
        <w:t xml:space="preserve"> más esetben ez a jog akkor illeti meg, ha a fél anyanyelvét azon törvén</w:t>
      </w:r>
      <w:r w:rsidRPr="00953ED6">
        <w:rPr>
          <w:lang w:val="en-GB"/>
        </w:rPr>
        <w:t>y</w:t>
      </w:r>
      <w:r w:rsidRPr="00953ED6">
        <w:rPr>
          <w:lang w:val="en-GB"/>
        </w:rPr>
        <w:t>hatóság lakosságának legalább egyötöde vallja anyanyelvének, amelynek területén az illető állami hatóságnak, hivatalnak a székhelye van.</w:t>
      </w:r>
    </w:p>
    <w:p w:rsidR="00E40313" w:rsidRPr="006E2D65" w:rsidRDefault="00E40313" w:rsidP="00E40313">
      <w:pPr>
        <w:spacing w:before="120" w:after="120"/>
        <w:jc w:val="center"/>
        <w:rPr>
          <w:sz w:val="21"/>
          <w:szCs w:val="21"/>
          <w:lang w:val="en-GB"/>
        </w:rPr>
      </w:pPr>
      <w:r w:rsidRPr="006E2D65">
        <w:rPr>
          <w:sz w:val="21"/>
          <w:szCs w:val="21"/>
          <w:lang w:val="en-GB"/>
        </w:rPr>
        <w:t>10. §.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953ED6">
        <w:rPr>
          <w:lang w:val="en-GB"/>
        </w:rPr>
        <w:t>A nyelvi kisebbséghez tartozó magyar állampolgár beadványára hozott határozatot a község, járási hatóság vagy közeg a törvényhatóság s annak központi közegei üg</w:t>
      </w:r>
      <w:r w:rsidRPr="00953ED6">
        <w:rPr>
          <w:lang w:val="en-GB"/>
        </w:rPr>
        <w:t>y</w:t>
      </w:r>
      <w:r w:rsidRPr="00953ED6">
        <w:rPr>
          <w:lang w:val="en-GB"/>
        </w:rPr>
        <w:t>viteli, illetőleg hivatalos nyelvükön közlik a féllel, s ha a beadvány nem ezen a nyelven szövegeztetett, a határozatot a fél kivánságára hiteles fordításban a beadvány nyelvén is közölni kell, feltéve, hogy e nyelvet az illető község, járás, illetőleg törv</w:t>
      </w:r>
      <w:r w:rsidRPr="00953ED6">
        <w:rPr>
          <w:lang w:val="en-GB"/>
        </w:rPr>
        <w:t>é</w:t>
      </w:r>
      <w:r w:rsidRPr="00953ED6">
        <w:rPr>
          <w:lang w:val="en-GB"/>
        </w:rPr>
        <w:t>nyhatóság lakosságának legalább egyötöde vallja anyanyelvének.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953ED6">
        <w:rPr>
          <w:lang w:val="en-GB"/>
        </w:rPr>
        <w:t>Azon állami hatóság vagy hivatal, amelynek működési köre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ab/>
      </w:r>
      <w:proofErr w:type="gramStart"/>
      <w:r w:rsidRPr="00953ED6">
        <w:rPr>
          <w:lang w:val="en-GB"/>
        </w:rPr>
        <w:t>egy</w:t>
      </w:r>
      <w:proofErr w:type="gramEnd"/>
      <w:r w:rsidRPr="00953ED6">
        <w:rPr>
          <w:lang w:val="en-GB"/>
        </w:rPr>
        <w:t xml:space="preserve"> községre,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ab/>
      </w:r>
      <w:proofErr w:type="gramStart"/>
      <w:r w:rsidRPr="00953ED6">
        <w:rPr>
          <w:lang w:val="en-GB"/>
        </w:rPr>
        <w:t>egy</w:t>
      </w:r>
      <w:proofErr w:type="gramEnd"/>
      <w:r w:rsidRPr="00953ED6">
        <w:rPr>
          <w:lang w:val="en-GB"/>
        </w:rPr>
        <w:t xml:space="preserve"> járásra vagy ennél kisebb területre</w:t>
      </w:r>
    </w:p>
    <w:p w:rsidR="00E40313" w:rsidRPr="00953ED6" w:rsidRDefault="00E40313" w:rsidP="00E40313">
      <w:pPr>
        <w:pStyle w:val="Absatz1"/>
        <w:rPr>
          <w:lang w:val="en-GB"/>
        </w:rPr>
      </w:pPr>
      <w:proofErr w:type="gramStart"/>
      <w:r w:rsidRPr="00953ED6">
        <w:rPr>
          <w:lang w:val="en-GB"/>
        </w:rPr>
        <w:t>terjed</w:t>
      </w:r>
      <w:proofErr w:type="gramEnd"/>
      <w:r w:rsidRPr="00953ED6">
        <w:rPr>
          <w:lang w:val="en-GB"/>
        </w:rPr>
        <w:t>, az ilyen beadványra hozott határozatot a fél kívánságára az állam hivatalos nyelvén felül a fél anyanyelvén akkor közli, ha az illető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ab/>
      </w:r>
      <w:proofErr w:type="gramStart"/>
      <w:r w:rsidRPr="00953ED6">
        <w:rPr>
          <w:lang w:val="en-GB"/>
        </w:rPr>
        <w:t>községben</w:t>
      </w:r>
      <w:proofErr w:type="gramEnd"/>
      <w:r w:rsidRPr="00953ED6">
        <w:rPr>
          <w:lang w:val="en-GB"/>
        </w:rPr>
        <w:t>,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ab/>
      </w:r>
      <w:proofErr w:type="gramStart"/>
      <w:r w:rsidRPr="00953ED6">
        <w:rPr>
          <w:lang w:val="en-GB"/>
        </w:rPr>
        <w:t>járásban</w:t>
      </w:r>
      <w:proofErr w:type="gramEnd"/>
    </w:p>
    <w:p w:rsidR="00E40313" w:rsidRPr="00953ED6" w:rsidRDefault="00E40313" w:rsidP="00E40313">
      <w:pPr>
        <w:pStyle w:val="Absatz1"/>
        <w:rPr>
          <w:lang w:val="en-GB"/>
        </w:rPr>
      </w:pPr>
      <w:proofErr w:type="gramStart"/>
      <w:r w:rsidRPr="00953ED6">
        <w:rPr>
          <w:lang w:val="en-GB"/>
        </w:rPr>
        <w:t>a</w:t>
      </w:r>
      <w:proofErr w:type="gramEnd"/>
      <w:r w:rsidRPr="00953ED6">
        <w:rPr>
          <w:lang w:val="en-GB"/>
        </w:rPr>
        <w:t xml:space="preserve"> lakosság legalább egyötödének anyanyelve; minden más állami hatóság pedig a</w:t>
      </w:r>
      <w:r w:rsidRPr="00953ED6">
        <w:rPr>
          <w:lang w:val="en-GB"/>
        </w:rPr>
        <w:t>k</w:t>
      </w:r>
      <w:r w:rsidRPr="00953ED6">
        <w:rPr>
          <w:lang w:val="en-GB"/>
        </w:rPr>
        <w:t>kor, ha a fél anyanyelvét azon törvényhatóság lakosságának legalább egyötöde vallja anyanyelvének, amelynek területén az illető állami hatóságnak, hivatalnak a székh</w:t>
      </w:r>
      <w:r w:rsidRPr="00953ED6">
        <w:rPr>
          <w:lang w:val="en-GB"/>
        </w:rPr>
        <w:t>e</w:t>
      </w:r>
      <w:r w:rsidRPr="00953ED6">
        <w:rPr>
          <w:lang w:val="en-GB"/>
        </w:rPr>
        <w:t>lye van.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 xml:space="preserve">A minisztériumhoz nem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állam hivatalos nyelvén intézett beadványra hozott határozatot a fél kivánságára az eredeti magyar szöveg mellett hiteles fordításban a beadvány nyelvén is közölni kell.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r w:rsidRPr="002C1AD1">
        <w:rPr>
          <w:sz w:val="21"/>
          <w:szCs w:val="22"/>
          <w:lang w:val="en-GB"/>
        </w:rPr>
        <w:t>11. §.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953ED6">
        <w:rPr>
          <w:lang w:val="en-GB"/>
        </w:rPr>
        <w:t xml:space="preserve">A községi tisztviselők a községbeli nyelvi kisebbséghez tartozó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állampo</w:t>
      </w:r>
      <w:r w:rsidRPr="00953ED6">
        <w:rPr>
          <w:lang w:val="en-GB"/>
        </w:rPr>
        <w:t>l</w:t>
      </w:r>
      <w:r w:rsidRPr="00953ED6">
        <w:rPr>
          <w:lang w:val="en-GB"/>
        </w:rPr>
        <w:t>gárokkal való hivatalos szóbeli érintkezéseikben ezek nyelvét kötelesek használni, amennyiben ezek anyanyelvükön fordulnak hozzájuk.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 xml:space="preserve">A járási s törvényhatósági központi tisztviselőkre ez a kötelezettség akkor áll fenn, ha a fél anyanyelvét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illető járás vagy törvényhatóság lakosságának legalább egyötöde vallja anyanyelvének.</w:t>
      </w:r>
    </w:p>
    <w:p w:rsidR="00E40313" w:rsidRPr="00953ED6" w:rsidRDefault="00E40313" w:rsidP="00E40313">
      <w:pPr>
        <w:pStyle w:val="Absatz2"/>
        <w:rPr>
          <w:lang w:val="en-GB"/>
        </w:rPr>
      </w:pP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állami tisztviselőkre e tekintetben a következők irányadók: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6E2D65">
        <w:rPr>
          <w:lang w:val="en-GB"/>
        </w:rPr>
        <w:lastRenderedPageBreak/>
        <w:t>a)</w:t>
      </w:r>
      <w:r w:rsidRPr="00953ED6">
        <w:rPr>
          <w:lang w:val="en-GB"/>
        </w:rPr>
        <w:t xml:space="preserve"> </w:t>
      </w:r>
      <w:proofErr w:type="gramStart"/>
      <w:r w:rsidRPr="00953ED6">
        <w:rPr>
          <w:lang w:val="en-GB"/>
        </w:rPr>
        <w:t>ha</w:t>
      </w:r>
      <w:proofErr w:type="gramEnd"/>
      <w:r w:rsidRPr="00953ED6">
        <w:rPr>
          <w:lang w:val="en-GB"/>
        </w:rPr>
        <w:t xml:space="preserve"> az állami hatóság vagy hivatal működési köre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ab/>
      </w:r>
      <w:proofErr w:type="gramStart"/>
      <w:r w:rsidRPr="00953ED6">
        <w:rPr>
          <w:lang w:val="en-GB"/>
        </w:rPr>
        <w:t>egy</w:t>
      </w:r>
      <w:proofErr w:type="gramEnd"/>
      <w:r w:rsidRPr="00953ED6">
        <w:rPr>
          <w:lang w:val="en-GB"/>
        </w:rPr>
        <w:t xml:space="preserve"> községre,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ab/>
      </w:r>
      <w:proofErr w:type="gramStart"/>
      <w:r w:rsidRPr="00953ED6">
        <w:rPr>
          <w:lang w:val="en-GB"/>
        </w:rPr>
        <w:t>egy</w:t>
      </w:r>
      <w:proofErr w:type="gramEnd"/>
      <w:r w:rsidRPr="00953ED6">
        <w:rPr>
          <w:lang w:val="en-GB"/>
        </w:rPr>
        <w:t xml:space="preserve"> járásra vagy ennél kisebb területre terjed, az illető állami hatóságnál, hivatalnál alkalmazott tisztviselők a hozzájuk anyanyelvükön forduló felek nyelvét abban az esetben kötelesek használni, ha ez az illető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ab/>
      </w:r>
      <w:proofErr w:type="gramStart"/>
      <w:r w:rsidRPr="00953ED6">
        <w:rPr>
          <w:lang w:val="en-GB"/>
        </w:rPr>
        <w:t>községben</w:t>
      </w:r>
      <w:proofErr w:type="gramEnd"/>
      <w:r w:rsidRPr="00953ED6">
        <w:rPr>
          <w:lang w:val="en-GB"/>
        </w:rPr>
        <w:t>,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ab/>
      </w:r>
      <w:proofErr w:type="gramStart"/>
      <w:r w:rsidRPr="00953ED6">
        <w:rPr>
          <w:lang w:val="en-GB"/>
        </w:rPr>
        <w:t>járásban</w:t>
      </w:r>
      <w:proofErr w:type="gramEnd"/>
    </w:p>
    <w:p w:rsidR="00E40313" w:rsidRPr="00953ED6" w:rsidRDefault="00E40313" w:rsidP="00E40313">
      <w:pPr>
        <w:pStyle w:val="Absatz1"/>
        <w:rPr>
          <w:lang w:val="en-GB"/>
        </w:rPr>
      </w:pPr>
      <w:proofErr w:type="gramStart"/>
      <w:r w:rsidRPr="00953ED6">
        <w:rPr>
          <w:lang w:val="en-GB"/>
        </w:rPr>
        <w:t>a</w:t>
      </w:r>
      <w:proofErr w:type="gramEnd"/>
      <w:r w:rsidRPr="00953ED6">
        <w:rPr>
          <w:lang w:val="en-GB"/>
        </w:rPr>
        <w:t xml:space="preserve"> lakosság legalább egyötödének anyanyelve.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6E2D65">
        <w:rPr>
          <w:lang w:val="en-GB"/>
        </w:rPr>
        <w:t xml:space="preserve">b) </w:t>
      </w:r>
      <w:proofErr w:type="gramStart"/>
      <w:r w:rsidRPr="006E2D65">
        <w:rPr>
          <w:lang w:val="en-GB"/>
        </w:rPr>
        <w:t>minden</w:t>
      </w:r>
      <w:proofErr w:type="gramEnd"/>
      <w:r w:rsidRPr="00953ED6">
        <w:rPr>
          <w:lang w:val="en-GB"/>
        </w:rPr>
        <w:t xml:space="preserve"> más állami hatóság vagy hivatal tisztviselői pedig akkor, ha e nyelvet azon törvényhatóság lakosságának legalább egyötöde vallja anyanyelvének, amely törv</w:t>
      </w:r>
      <w:r w:rsidRPr="00953ED6">
        <w:rPr>
          <w:lang w:val="en-GB"/>
        </w:rPr>
        <w:t>é</w:t>
      </w:r>
      <w:r w:rsidRPr="00953ED6">
        <w:rPr>
          <w:lang w:val="en-GB"/>
        </w:rPr>
        <w:t>nyhatóság területén az illető állami hatóságnak, hivatalnak a székhelye van.</w:t>
      </w:r>
    </w:p>
    <w:p w:rsidR="00E40313" w:rsidRPr="00E701BD" w:rsidRDefault="00E40313" w:rsidP="00E40313">
      <w:pPr>
        <w:pStyle w:val="Absatz2"/>
        <w:rPr>
          <w:lang w:val="en-GB"/>
        </w:rPr>
      </w:pPr>
      <w:r w:rsidRPr="00E701BD">
        <w:rPr>
          <w:lang w:val="en-GB"/>
        </w:rPr>
        <w:t xml:space="preserve">Ha </w:t>
      </w:r>
      <w:proofErr w:type="gramStart"/>
      <w:r w:rsidRPr="00E701BD">
        <w:rPr>
          <w:lang w:val="en-GB"/>
        </w:rPr>
        <w:t>az</w:t>
      </w:r>
      <w:proofErr w:type="gramEnd"/>
      <w:r w:rsidRPr="00E701BD">
        <w:rPr>
          <w:lang w:val="en-GB"/>
        </w:rPr>
        <w:t xml:space="preserve"> előljáró tisztségviselő az illető nyelvben nem jártas, tolmácsot kell alka</w:t>
      </w:r>
      <w:r w:rsidRPr="00E701BD">
        <w:rPr>
          <w:lang w:val="en-GB"/>
        </w:rPr>
        <w:t>l</w:t>
      </w:r>
      <w:r w:rsidRPr="00E701BD">
        <w:rPr>
          <w:lang w:val="en-GB"/>
        </w:rPr>
        <w:t>mazni.</w:t>
      </w:r>
    </w:p>
    <w:p w:rsidR="00E40313" w:rsidRPr="00953ED6" w:rsidRDefault="00E40313" w:rsidP="00E40313">
      <w:pPr>
        <w:pStyle w:val="Absatz2"/>
        <w:rPr>
          <w:lang w:val="hu-HU"/>
        </w:rPr>
      </w:pPr>
      <w:r w:rsidRPr="00953ED6">
        <w:rPr>
          <w:lang w:val="hu-HU"/>
        </w:rPr>
        <w:t>A nyelvi kisebbséghez tartozó magyar állampolgárral felvett jegyzőkönyvnek azt a részét, amelyet a fennálló szabályok szerint az érdekeltnek alá kell írnia, mint eddig, úgy a jövőben is a fél anyanyelvén meg kell magyarázni. Emellett annál a hatóságnál és hivatalnál, amelynek nem az állami hivatalos nyelvén benyújtott kiadványokra h</w:t>
      </w:r>
      <w:r w:rsidRPr="00953ED6">
        <w:rPr>
          <w:lang w:val="hu-HU"/>
        </w:rPr>
        <w:t>o</w:t>
      </w:r>
      <w:r w:rsidRPr="00953ED6">
        <w:rPr>
          <w:lang w:val="hu-HU"/>
        </w:rPr>
        <w:t>zott határozatai a 10. §. értelmében a beadvány nyelvén is közöltetnek, a jegy</w:t>
      </w:r>
      <w:r>
        <w:rPr>
          <w:lang w:val="hu-HU"/>
        </w:rPr>
        <w:softHyphen/>
      </w:r>
      <w:r w:rsidRPr="00953ED6">
        <w:rPr>
          <w:lang w:val="hu-HU"/>
        </w:rPr>
        <w:t>zőkö</w:t>
      </w:r>
      <w:r>
        <w:rPr>
          <w:lang w:val="hu-HU"/>
        </w:rPr>
        <w:softHyphen/>
      </w:r>
      <w:r w:rsidRPr="00953ED6">
        <w:rPr>
          <w:lang w:val="hu-HU"/>
        </w:rPr>
        <w:t>nyvnek azt a részét, amely a fél fontos nyilatkozatait tartalmazza, a fél kívánságára egész terjedelmében le kell fordítani; a fél az aláírást a lefordított szövegnél teljesíti.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hu-HU"/>
        </w:rPr>
      </w:pPr>
      <w:r w:rsidRPr="002C1AD1">
        <w:rPr>
          <w:sz w:val="21"/>
          <w:szCs w:val="22"/>
          <w:lang w:val="hu-HU"/>
        </w:rPr>
        <w:t>12. §.</w:t>
      </w:r>
    </w:p>
    <w:p w:rsidR="00E40313" w:rsidRPr="00953ED6" w:rsidRDefault="00E40313" w:rsidP="00E40313">
      <w:pPr>
        <w:pStyle w:val="Absatz1"/>
        <w:rPr>
          <w:lang w:val="hu-HU"/>
        </w:rPr>
      </w:pPr>
      <w:r w:rsidRPr="00953ED6">
        <w:rPr>
          <w:lang w:val="hu-HU"/>
        </w:rPr>
        <w:t xml:space="preserve">A nyelvi kisebbséghez tartozó magyar állampolgár a kir. </w:t>
      </w:r>
      <w:proofErr w:type="gramStart"/>
      <w:r w:rsidRPr="00953ED6">
        <w:rPr>
          <w:lang w:val="hu-HU"/>
        </w:rPr>
        <w:t>járásbíróságok</w:t>
      </w:r>
      <w:proofErr w:type="gramEnd"/>
      <w:r w:rsidRPr="00953ED6">
        <w:rPr>
          <w:lang w:val="hu-HU"/>
        </w:rPr>
        <w:t xml:space="preserve"> és kir. </w:t>
      </w:r>
      <w:proofErr w:type="gramStart"/>
      <w:r w:rsidRPr="00953ED6">
        <w:rPr>
          <w:lang w:val="hu-HU"/>
        </w:rPr>
        <w:t>tö</w:t>
      </w:r>
      <w:r w:rsidRPr="00953ED6">
        <w:rPr>
          <w:lang w:val="hu-HU"/>
        </w:rPr>
        <w:t>r</w:t>
      </w:r>
      <w:r w:rsidRPr="00953ED6">
        <w:rPr>
          <w:lang w:val="hu-HU"/>
        </w:rPr>
        <w:t>vényszékek</w:t>
      </w:r>
      <w:proofErr w:type="gramEnd"/>
      <w:r w:rsidRPr="00953ED6">
        <w:rPr>
          <w:lang w:val="hu-HU"/>
        </w:rPr>
        <w:t xml:space="preserve"> előtt az állam hivatalos nyelvén felül szóban és írásban anyanyelvét is használhatja, ha az a nyelv az illető bíróság területén a lakosság legalább egyötödének anyanyelve.</w:t>
      </w:r>
    </w:p>
    <w:p w:rsidR="00E40313" w:rsidRPr="00953ED6" w:rsidRDefault="00E40313" w:rsidP="00E40313">
      <w:pPr>
        <w:pStyle w:val="Absatz2"/>
        <w:rPr>
          <w:lang w:val="hu-HU"/>
        </w:rPr>
      </w:pPr>
      <w:r w:rsidRPr="00953ED6">
        <w:rPr>
          <w:lang w:val="hu-HU"/>
        </w:rPr>
        <w:t>Ügyvédek, a helyettesítésükben fellépő, valamint az ügyvédekkel egy tekintet alá eső személyek, akár saját ügyeikben, akár mint meghatalmazottak járnak el, minden</w:t>
      </w:r>
      <w:r>
        <w:rPr>
          <w:lang w:val="hu-HU"/>
        </w:rPr>
        <w:softHyphen/>
      </w:r>
      <w:r w:rsidRPr="00953ED6">
        <w:rPr>
          <w:lang w:val="hu-HU"/>
        </w:rPr>
        <w:t>kor az állam hivatalos nyelvét kötelesek használni.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hu-HU"/>
        </w:rPr>
      </w:pPr>
      <w:r w:rsidRPr="002C1AD1">
        <w:rPr>
          <w:sz w:val="21"/>
          <w:szCs w:val="22"/>
          <w:lang w:val="hu-HU"/>
        </w:rPr>
        <w:t>13. §.</w:t>
      </w:r>
    </w:p>
    <w:p w:rsidR="00E40313" w:rsidRPr="00953ED6" w:rsidRDefault="00E40313" w:rsidP="00E40313">
      <w:pPr>
        <w:pStyle w:val="Absatz1"/>
        <w:rPr>
          <w:lang w:val="hu-HU"/>
        </w:rPr>
      </w:pPr>
      <w:r w:rsidRPr="00953ED6">
        <w:rPr>
          <w:lang w:val="hu-HU"/>
        </w:rPr>
        <w:t xml:space="preserve">A kir. </w:t>
      </w:r>
      <w:proofErr w:type="gramStart"/>
      <w:r w:rsidRPr="00953ED6">
        <w:rPr>
          <w:lang w:val="hu-HU"/>
        </w:rPr>
        <w:t>járásbíróságok</w:t>
      </w:r>
      <w:proofErr w:type="gramEnd"/>
      <w:r w:rsidRPr="00953ED6">
        <w:rPr>
          <w:lang w:val="hu-HU"/>
        </w:rPr>
        <w:t xml:space="preserve"> és kir. </w:t>
      </w:r>
      <w:proofErr w:type="gramStart"/>
      <w:r w:rsidRPr="00953ED6">
        <w:rPr>
          <w:lang w:val="hu-HU"/>
        </w:rPr>
        <w:t>törvényszékek</w:t>
      </w:r>
      <w:proofErr w:type="gramEnd"/>
      <w:r w:rsidRPr="00953ED6">
        <w:rPr>
          <w:lang w:val="hu-HU"/>
        </w:rPr>
        <w:t xml:space="preserve"> határozataikat az olyan személyekkel, akik előttük a 12. §. értelmében anyanyelvük használatára jogosultak, kivánságukra hiteles fordításban anyanyelvükön is közlik.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>Ugyanez a szabály áll a telekkönyvi kivonatokra is.</w:t>
      </w:r>
    </w:p>
    <w:p w:rsidR="00E40313" w:rsidRPr="00953ED6" w:rsidRDefault="00E40313" w:rsidP="00E40313">
      <w:pPr>
        <w:pStyle w:val="Absatz2"/>
        <w:rPr>
          <w:lang w:val="en-GB"/>
        </w:rPr>
      </w:pP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idézéseket a kir. </w:t>
      </w:r>
      <w:proofErr w:type="gramStart"/>
      <w:r w:rsidRPr="00953ED6">
        <w:rPr>
          <w:lang w:val="en-GB"/>
        </w:rPr>
        <w:t>járásbíróságok</w:t>
      </w:r>
      <w:proofErr w:type="gramEnd"/>
      <w:r w:rsidRPr="00953ED6">
        <w:rPr>
          <w:lang w:val="en-GB"/>
        </w:rPr>
        <w:t xml:space="preserve"> és kir. </w:t>
      </w:r>
      <w:proofErr w:type="gramStart"/>
      <w:r w:rsidRPr="00953ED6">
        <w:rPr>
          <w:lang w:val="en-GB"/>
        </w:rPr>
        <w:t>törvényszékek</w:t>
      </w:r>
      <w:proofErr w:type="gramEnd"/>
      <w:r w:rsidRPr="00953ED6">
        <w:rPr>
          <w:lang w:val="en-GB"/>
        </w:rPr>
        <w:t xml:space="preserve"> az említett személyekkel anyanyelvükön külön kívánságuk nélkül is közlik, ha az illető anyanyelvéről t</w:t>
      </w:r>
      <w:r w:rsidRPr="00953ED6">
        <w:rPr>
          <w:lang w:val="en-GB"/>
        </w:rPr>
        <w:t>u</w:t>
      </w:r>
      <w:r w:rsidRPr="00953ED6">
        <w:rPr>
          <w:lang w:val="en-GB"/>
        </w:rPr>
        <w:t>domásuk van.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 xml:space="preserve">Ha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említett személyek a közlés után kérik a bírósági határozatnak hiteles fordítással ellátását, ezt ki kell adni, ez azonban az eljárás folytatását semmi irányban sem akadályozhatja.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r w:rsidRPr="002C1AD1">
        <w:rPr>
          <w:sz w:val="21"/>
          <w:szCs w:val="22"/>
          <w:lang w:val="en-GB"/>
        </w:rPr>
        <w:t>14. §.</w:t>
      </w:r>
    </w:p>
    <w:p w:rsidR="00E40313" w:rsidRPr="00953ED6" w:rsidRDefault="00E40313" w:rsidP="00E40313">
      <w:pPr>
        <w:pStyle w:val="Absatz1"/>
        <w:rPr>
          <w:lang w:val="en-GB"/>
        </w:rPr>
      </w:pPr>
      <w:proofErr w:type="gramStart"/>
      <w:r w:rsidRPr="00953ED6">
        <w:rPr>
          <w:lang w:val="en-GB"/>
        </w:rPr>
        <w:t>A kir.</w:t>
      </w:r>
      <w:proofErr w:type="gramEnd"/>
      <w:r w:rsidRPr="00953ED6">
        <w:rPr>
          <w:lang w:val="en-GB"/>
        </w:rPr>
        <w:t xml:space="preserve"> </w:t>
      </w:r>
      <w:proofErr w:type="gramStart"/>
      <w:r w:rsidRPr="00953ED6">
        <w:rPr>
          <w:lang w:val="en-GB"/>
        </w:rPr>
        <w:t>járásbíróság</w:t>
      </w:r>
      <w:proofErr w:type="gramEnd"/>
      <w:r w:rsidRPr="00953ED6">
        <w:rPr>
          <w:lang w:val="en-GB"/>
        </w:rPr>
        <w:t xml:space="preserve"> és kir. </w:t>
      </w:r>
      <w:proofErr w:type="gramStart"/>
      <w:r w:rsidRPr="00953ED6">
        <w:rPr>
          <w:lang w:val="en-GB"/>
        </w:rPr>
        <w:t>törvényszék</w:t>
      </w:r>
      <w:proofErr w:type="gramEnd"/>
      <w:r w:rsidRPr="00953ED6">
        <w:rPr>
          <w:lang w:val="en-GB"/>
        </w:rPr>
        <w:t xml:space="preserve"> az olyan személyekkel, akik előtte a 12. §. </w:t>
      </w:r>
      <w:proofErr w:type="gramStart"/>
      <w:r w:rsidRPr="00953ED6">
        <w:rPr>
          <w:lang w:val="en-GB"/>
        </w:rPr>
        <w:t>szerint</w:t>
      </w:r>
      <w:proofErr w:type="gramEnd"/>
      <w:r w:rsidRPr="00953ED6">
        <w:rPr>
          <w:lang w:val="en-GB"/>
        </w:rPr>
        <w:t xml:space="preserve"> anyanyelvük használatára jogosultak, kivánságukra szóbeli érintkezésben is anyanyelvüket köteles használni; ha a bíróság eljáró tagja az illető nyelven nem jártas, tolmácsot kell alkalmazni. Ha a jegyzőkönyvet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említett személynek a szabályok értelmében alá kell írnia, az aláírás alá kerülő szövget, mint eddig, úgy a jövőben is a fél anyanyelvén meg kell magyarázni. E mellett a jegyzőkönyvnek </w:t>
      </w:r>
      <w:proofErr w:type="gramStart"/>
      <w:r w:rsidRPr="00953ED6">
        <w:rPr>
          <w:lang w:val="en-GB"/>
        </w:rPr>
        <w:t>azt</w:t>
      </w:r>
      <w:proofErr w:type="gramEnd"/>
      <w:r w:rsidRPr="00953ED6">
        <w:rPr>
          <w:lang w:val="en-GB"/>
        </w:rPr>
        <w:t xml:space="preserve"> a részét, amely a fél fontos nyilatkozatait tartalmazza, a fél kivánságára egész terjedelmében le kell fordítani anyanyelvére; a fél az aláírást lefordított szövegnél teljesíti.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r w:rsidRPr="002C1AD1">
        <w:rPr>
          <w:sz w:val="21"/>
          <w:szCs w:val="22"/>
          <w:lang w:val="en-GB"/>
        </w:rPr>
        <w:t>15. §.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953ED6">
        <w:rPr>
          <w:lang w:val="en-GB"/>
        </w:rPr>
        <w:t xml:space="preserve">Egyházi felső hatóságok a minisztériumhoz intézett beadványaikban ügyviteli s hasábosan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állam hivatalos nyelvét, egyházközségek pedig akár az állam hivatalos nyelvét, akár ügyviteli nyelvüket használhatják. Úgy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egyházi felső hatóságok, mint az egyházközségek </w:t>
      </w:r>
      <w:smartTag w:uri="urn:schemas-microsoft-com:office:smarttags" w:element="City">
        <w:smartTag w:uri="urn:schemas-microsoft-com:office:smarttags" w:element="place">
          <w:r w:rsidRPr="00953ED6">
            <w:rPr>
              <w:lang w:val="en-GB"/>
            </w:rPr>
            <w:t>minden</w:t>
          </w:r>
        </w:smartTag>
      </w:smartTag>
      <w:r w:rsidRPr="00953ED6">
        <w:rPr>
          <w:lang w:val="en-GB"/>
        </w:rPr>
        <w:t xml:space="preserve"> más nem egyházi hatósághoz vagy hivatalhoz intézett irataikat vagy az állam hivatalos nyelvén, vagy olyan nyelven kötelesek szövegezni, amely jegyzőkönyvi nyelve azon törvényhatóságnak, amelynek területén a megker</w:t>
      </w:r>
      <w:r w:rsidRPr="00953ED6">
        <w:rPr>
          <w:lang w:val="en-GB"/>
        </w:rPr>
        <w:t>e</w:t>
      </w:r>
      <w:r w:rsidRPr="00953ED6">
        <w:rPr>
          <w:lang w:val="en-GB"/>
        </w:rPr>
        <w:t>sett hatóságnak vagy hivatalnak a székhelye van.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 xml:space="preserve">Ha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egyházközségek a minisztériumhoz intézett beadványaikban nem az állam hivatalos nyelvét használják, az ily beadványokra hozott határozatot az eredeti ma</w:t>
      </w:r>
      <w:r w:rsidRPr="00953ED6">
        <w:rPr>
          <w:lang w:val="en-GB"/>
        </w:rPr>
        <w:t>g</w:t>
      </w:r>
      <w:r w:rsidRPr="00953ED6">
        <w:rPr>
          <w:lang w:val="en-GB"/>
        </w:rPr>
        <w:t>yar szöveg mellett kivánságukra hiteles fordításban a beadvány nyelvén is közölni kell.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r w:rsidRPr="002C1AD1">
        <w:rPr>
          <w:sz w:val="21"/>
          <w:szCs w:val="22"/>
          <w:lang w:val="en-GB"/>
        </w:rPr>
        <w:t>16. §.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953ED6">
        <w:rPr>
          <w:lang w:val="en-GB"/>
        </w:rPr>
        <w:lastRenderedPageBreak/>
        <w:t xml:space="preserve">A nyelvi kisebbséghez tartozó </w:t>
      </w:r>
      <w:proofErr w:type="gramStart"/>
      <w:r w:rsidRPr="00953ED6">
        <w:rPr>
          <w:lang w:val="en-GB"/>
        </w:rPr>
        <w:t>magyar</w:t>
      </w:r>
      <w:proofErr w:type="gramEnd"/>
      <w:r w:rsidRPr="00953ED6">
        <w:rPr>
          <w:lang w:val="en-GB"/>
        </w:rPr>
        <w:t xml:space="preserve"> állampolgárok nem korlátozhatók abban, hogy tanulmányaikat a törvényeknek megfelelő fajú, fokozatú és jellegű tanintézetek közül milyen tanítási nyelvű intézetben folytassák.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r w:rsidRPr="002C1AD1">
        <w:rPr>
          <w:sz w:val="21"/>
          <w:szCs w:val="22"/>
          <w:lang w:val="en-GB"/>
        </w:rPr>
        <w:t>17. §.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953ED6">
        <w:rPr>
          <w:lang w:val="en-GB"/>
        </w:rPr>
        <w:t>Az iskolafenntartás joga az idevonatkozó törvényes rendelkezések szerint minden fokozaton megilletvén a községeket, az egyházakat, az erre a célra alakult egyesület</w:t>
      </w:r>
      <w:r w:rsidRPr="00953ED6">
        <w:rPr>
          <w:lang w:val="en-GB"/>
        </w:rPr>
        <w:t>e</w:t>
      </w:r>
      <w:r w:rsidRPr="00953ED6">
        <w:rPr>
          <w:lang w:val="en-GB"/>
        </w:rPr>
        <w:t xml:space="preserve">ket és magánosokat, ezek az általuk fenntartott tanintézetekben az oktatás nyelvéül – a magyar nyelv kötelező oktatására vonatkozó törvényes intézkedések sérelme nélkül, s a községek mellett a 18. §. </w:t>
      </w:r>
      <w:proofErr w:type="gramStart"/>
      <w:r w:rsidRPr="00953ED6">
        <w:rPr>
          <w:lang w:val="en-GB"/>
        </w:rPr>
        <w:t>korlátain</w:t>
      </w:r>
      <w:proofErr w:type="gramEnd"/>
      <w:r w:rsidRPr="00953ED6">
        <w:rPr>
          <w:lang w:val="en-GB"/>
        </w:rPr>
        <w:t xml:space="preserve"> belül – lakosaik, tagjaik, illetőleg a maguk a</w:t>
      </w:r>
      <w:r w:rsidRPr="00953ED6">
        <w:rPr>
          <w:lang w:val="en-GB"/>
        </w:rPr>
        <w:t>n</w:t>
      </w:r>
      <w:r w:rsidRPr="00953ED6">
        <w:rPr>
          <w:lang w:val="en-GB"/>
        </w:rPr>
        <w:t>yanyelvét vagy az állam hivatalos nyelvét szabadon használhatják.</w:t>
      </w:r>
    </w:p>
    <w:p w:rsidR="00E40313" w:rsidRPr="00953ED6" w:rsidRDefault="00E40313" w:rsidP="00E40313">
      <w:pPr>
        <w:pStyle w:val="Absatz2"/>
        <w:rPr>
          <w:lang w:val="en-GB"/>
        </w:rPr>
      </w:pP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ilyen intézetektől, ha a törvényes intézkedéseknek mindenben megfelelnek, a nyilvánossági jog nem tagadható meg, s azok az azonos fajú és fokozatú magyar tanítási nyelvű, nem állami intézetekkel állami segélyezésük feltételei tekintetében is teljesen egyenlő elbánásban részesítendők.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r w:rsidRPr="002C1AD1">
        <w:rPr>
          <w:sz w:val="21"/>
          <w:szCs w:val="22"/>
          <w:lang w:val="en-GB"/>
        </w:rPr>
        <w:t>18. §.</w:t>
      </w:r>
    </w:p>
    <w:p w:rsidR="00E40313" w:rsidRPr="00953ED6" w:rsidRDefault="00E40313" w:rsidP="00E40313">
      <w:pPr>
        <w:pStyle w:val="Absatz1"/>
        <w:rPr>
          <w:lang w:val="en-GB"/>
        </w:rPr>
      </w:pPr>
      <w:r w:rsidRPr="00953ED6">
        <w:rPr>
          <w:lang w:val="en-GB"/>
        </w:rPr>
        <w:t>Az állami és községi népoktatási intézetekben oly községekben, lehetőleg iskolai kö</w:t>
      </w:r>
      <w:r w:rsidRPr="00953ED6">
        <w:rPr>
          <w:lang w:val="en-GB"/>
        </w:rPr>
        <w:t>r</w:t>
      </w:r>
      <w:r w:rsidRPr="00953ED6">
        <w:rPr>
          <w:lang w:val="en-GB"/>
        </w:rPr>
        <w:t>zetekben, ahol az egy és ugyanazon nyelvi többséghez tartozó tankötelesek száma a 40-et eléri, vagy ahol a magyar állampolgárok egy és ugyanazon nyelvi kisebbséghez tartozó része a lakosság többségét teszi, a helyi iskolai vagy közigazgatási önko</w:t>
      </w:r>
      <w:r w:rsidRPr="00953ED6">
        <w:rPr>
          <w:lang w:val="en-GB"/>
        </w:rPr>
        <w:t>r</w:t>
      </w:r>
      <w:r w:rsidRPr="00953ED6">
        <w:rPr>
          <w:lang w:val="en-GB"/>
        </w:rPr>
        <w:t>mányzati szervek, vagy a nyelvi kisebbségekhez tartozó 40 tanköteles gyermek szül</w:t>
      </w:r>
      <w:r w:rsidRPr="00953ED6">
        <w:rPr>
          <w:lang w:val="en-GB"/>
        </w:rPr>
        <w:t>ő</w:t>
      </w:r>
      <w:r w:rsidRPr="00953ED6">
        <w:rPr>
          <w:lang w:val="en-GB"/>
        </w:rPr>
        <w:t>jének (gyámjának) kívánságára az illető kisebbség anyanyelv – a magyar nyelv kötelező oktatására vonatkozó törvényes rendelkezések sérelme nélkül – megfelelő számú osztályba egészen vagy részben tanítási nyelvűl alkalmazandó.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>A tanítás sikerének biztosítása céljából a vallás- és közoktatási miniszter rendelet</w:t>
      </w:r>
      <w:r w:rsidRPr="00953ED6">
        <w:rPr>
          <w:lang w:val="en-GB"/>
        </w:rPr>
        <w:t>i</w:t>
      </w:r>
      <w:r w:rsidRPr="00953ED6">
        <w:rPr>
          <w:lang w:val="en-GB"/>
        </w:rPr>
        <w:t>leg fogja megállapítani, hogy ott, ahol az előző bekezdésben említett szervek, illetőleg a szülők kívánsága arra irányul, hogy a kisebbségi nyelv részben érvényesüljön a tanításnál, az előbb nevezett érdekeltség a tanítási nyelv szempontjából milyen típusú iskolák között választhat.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 xml:space="preserve">A kormány a fölmerült szükséghez képest gondoskodik arról, hogy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általa k</w:t>
      </w:r>
      <w:r w:rsidRPr="00953ED6">
        <w:rPr>
          <w:lang w:val="en-GB"/>
        </w:rPr>
        <w:t>i</w:t>
      </w:r>
      <w:r w:rsidRPr="00953ED6">
        <w:rPr>
          <w:lang w:val="en-GB"/>
        </w:rPr>
        <w:t>jelölendő polgári iskolákban a nyelvi kisebbséghez tartozó tanulók számára a tanítás erre a célra létesített párhuzamos osztályokban egészen vagy részben a tanuló anya</w:t>
      </w:r>
      <w:r w:rsidRPr="00953ED6">
        <w:rPr>
          <w:lang w:val="en-GB"/>
        </w:rPr>
        <w:t>n</w:t>
      </w:r>
      <w:r w:rsidRPr="00953ED6">
        <w:rPr>
          <w:lang w:val="en-GB"/>
        </w:rPr>
        <w:t>yelvén történjék.</w:t>
      </w:r>
    </w:p>
    <w:p w:rsidR="00E40313" w:rsidRPr="00953ED6" w:rsidRDefault="00E40313" w:rsidP="00E40313">
      <w:pPr>
        <w:pStyle w:val="Absatz2"/>
        <w:rPr>
          <w:lang w:val="en-GB"/>
        </w:rPr>
      </w:pPr>
      <w:r w:rsidRPr="00953ED6">
        <w:rPr>
          <w:lang w:val="en-GB"/>
        </w:rPr>
        <w:t xml:space="preserve">Ugyancsak megfelelő módon gondoskodik a kormány arról, hogy </w:t>
      </w: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ezen rendelkezések végrehajtására szükséges tanerők kellő számban kiképeztessenek.</w:t>
      </w:r>
    </w:p>
    <w:p w:rsidR="00E40313" w:rsidRPr="00953ED6" w:rsidRDefault="00E40313" w:rsidP="00E40313">
      <w:pPr>
        <w:pStyle w:val="Absatz2"/>
        <w:rPr>
          <w:lang w:val="en-GB"/>
        </w:rPr>
      </w:pPr>
      <w:proofErr w:type="gramStart"/>
      <w:r w:rsidRPr="00953ED6">
        <w:rPr>
          <w:lang w:val="en-GB"/>
        </w:rPr>
        <w:t>Az</w:t>
      </w:r>
      <w:proofErr w:type="gramEnd"/>
      <w:r w:rsidRPr="00953ED6">
        <w:rPr>
          <w:lang w:val="en-GB"/>
        </w:rPr>
        <w:t xml:space="preserve"> ország területén élő nyelvi kisebbségek nyelve és irodalma számára legalább egy tudományegyetemen tanszéket kell fenntartani.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en-GB"/>
        </w:rPr>
      </w:pPr>
      <w:r w:rsidRPr="002C1AD1">
        <w:rPr>
          <w:sz w:val="21"/>
          <w:szCs w:val="22"/>
          <w:lang w:val="en-GB"/>
        </w:rPr>
        <w:t>19. §.</w:t>
      </w:r>
    </w:p>
    <w:p w:rsidR="00E40313" w:rsidRPr="00E701BD" w:rsidRDefault="00E40313" w:rsidP="00E40313">
      <w:pPr>
        <w:pStyle w:val="Absatz1"/>
        <w:rPr>
          <w:lang w:val="en-GB"/>
        </w:rPr>
      </w:pPr>
      <w:r w:rsidRPr="00E701BD">
        <w:rPr>
          <w:lang w:val="en-GB"/>
        </w:rPr>
        <w:t>A kisebbséghez tartozó magyar állampolgárok a nyelv, művészet, tudomány s á</w:t>
      </w:r>
      <w:r w:rsidRPr="00E701BD">
        <w:rPr>
          <w:lang w:val="en-GB"/>
        </w:rPr>
        <w:t>l</w:t>
      </w:r>
      <w:r w:rsidRPr="00E701BD">
        <w:rPr>
          <w:lang w:val="en-GB"/>
        </w:rPr>
        <w:t>talában a közművelődés előmozdítására, továbbá a közgazdaság fejlesztésére s ily rendeltetésű intézmények létesítése végett az állam törvényes felügyelete alatt s a fennálló törvényes rendelkezések megtartásával társulatokat vagy egyleteket alapíthatnak, tarthatnak fenn, s pénzalapokat is gyűjthetnek, s e tekintetben nem vethetők alá más szabályoknak, mint amelyek a magyar anyanyelvű állampolgárok hasonló jellegű társadalmi intézményeire nézve fennállanak.</w:t>
      </w:r>
    </w:p>
    <w:p w:rsidR="00E40313" w:rsidRPr="00953ED6" w:rsidRDefault="00E40313" w:rsidP="00E40313">
      <w:pPr>
        <w:pStyle w:val="Absatz2"/>
        <w:rPr>
          <w:lang w:val="hu-HU"/>
        </w:rPr>
      </w:pPr>
      <w:r w:rsidRPr="00953ED6">
        <w:rPr>
          <w:lang w:val="hu-HU"/>
        </w:rPr>
        <w:t>Az ily módon létrejött társulatok, egyesületek s intézmények nyelvét az alapsz</w:t>
      </w:r>
      <w:r w:rsidRPr="00953ED6">
        <w:rPr>
          <w:lang w:val="hu-HU"/>
        </w:rPr>
        <w:t>a</w:t>
      </w:r>
      <w:r w:rsidRPr="00953ED6">
        <w:rPr>
          <w:lang w:val="hu-HU"/>
        </w:rPr>
        <w:t>bályok szerint erre jogosított szerv határozza meg.</w:t>
      </w:r>
    </w:p>
    <w:p w:rsidR="00E40313" w:rsidRPr="00953ED6" w:rsidRDefault="00E40313" w:rsidP="00E40313">
      <w:pPr>
        <w:pStyle w:val="Absatz2"/>
        <w:rPr>
          <w:lang w:val="hu-HU"/>
        </w:rPr>
      </w:pPr>
      <w:r w:rsidRPr="00953ED6">
        <w:rPr>
          <w:lang w:val="hu-HU"/>
        </w:rPr>
        <w:t xml:space="preserve">A hatóságokkal és hivatalokkal való érintkezésben e társulatokra, </w:t>
      </w:r>
      <w:proofErr w:type="gramStart"/>
      <w:r w:rsidRPr="00953ED6">
        <w:rPr>
          <w:lang w:val="hu-HU"/>
        </w:rPr>
        <w:t>egyesületekre</w:t>
      </w:r>
      <w:proofErr w:type="gramEnd"/>
      <w:r w:rsidRPr="00953ED6">
        <w:rPr>
          <w:lang w:val="hu-HU"/>
        </w:rPr>
        <w:t xml:space="preserve"> s intézményekre e rendelet 9-14. §-ában foglalt nyelvhasználati szabályok nyernek a</w:t>
      </w:r>
      <w:r w:rsidRPr="00953ED6">
        <w:rPr>
          <w:lang w:val="hu-HU"/>
        </w:rPr>
        <w:t>l</w:t>
      </w:r>
      <w:r w:rsidRPr="00953ED6">
        <w:rPr>
          <w:lang w:val="hu-HU"/>
        </w:rPr>
        <w:t>kalmazást.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hu-HU"/>
        </w:rPr>
      </w:pPr>
      <w:r w:rsidRPr="002C1AD1">
        <w:rPr>
          <w:sz w:val="21"/>
          <w:szCs w:val="22"/>
          <w:lang w:val="hu-HU"/>
        </w:rPr>
        <w:t>20. §.</w:t>
      </w:r>
    </w:p>
    <w:p w:rsidR="00E40313" w:rsidRPr="00953ED6" w:rsidRDefault="00E40313" w:rsidP="00E40313">
      <w:pPr>
        <w:pStyle w:val="Absatz1"/>
        <w:rPr>
          <w:lang w:val="hu-HU"/>
        </w:rPr>
      </w:pPr>
      <w:r w:rsidRPr="00953ED6">
        <w:rPr>
          <w:lang w:val="hu-HU"/>
        </w:rPr>
        <w:t>Azok a községi tisztviselők, akik a szükséges nyelvismerettel nem rendelkeznek, k</w:t>
      </w:r>
      <w:r w:rsidRPr="00953ED6">
        <w:rPr>
          <w:lang w:val="hu-HU"/>
        </w:rPr>
        <w:t>ö</w:t>
      </w:r>
      <w:r w:rsidRPr="00953ED6">
        <w:rPr>
          <w:lang w:val="hu-HU"/>
        </w:rPr>
        <w:t>telesek a községbeli kisebbségek nyelvét más önkormányzati és az állami hatóságnál s hivatalnál alkalmazott tisztviselők pedig kötelesek az illető hatóságnál, hivatalnál az előző rendelkezések értelmében használható kisebbségi nyelvet a külön törvényben megállapított jogi következmények terhe alatt két éven belül akként elsajátítani, hogy a jelen rendelet nyelvi következményeinek megfelelhessenek.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hu-HU"/>
        </w:rPr>
      </w:pPr>
      <w:r w:rsidRPr="002C1AD1">
        <w:rPr>
          <w:sz w:val="21"/>
          <w:szCs w:val="22"/>
          <w:lang w:val="hu-HU"/>
        </w:rPr>
        <w:t>21. §.</w:t>
      </w:r>
    </w:p>
    <w:p w:rsidR="00E40313" w:rsidRPr="00953ED6" w:rsidRDefault="00E40313" w:rsidP="00E40313">
      <w:pPr>
        <w:pStyle w:val="Absatz1"/>
        <w:rPr>
          <w:lang w:val="hu-HU"/>
        </w:rPr>
      </w:pPr>
      <w:r w:rsidRPr="00953ED6">
        <w:rPr>
          <w:lang w:val="hu-HU"/>
        </w:rPr>
        <w:t>A jelen rendeletben a köztisztviselőkre nézve megszabott nyelvhasználati szabályok megszegése fegyelmi vétség, amely ismétlés vagy szándékosság esetében a súlyosabb fegyelmi vétségekre megállapított büntetés alá esik.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hu-HU"/>
        </w:rPr>
      </w:pPr>
      <w:r w:rsidRPr="002C1AD1">
        <w:rPr>
          <w:sz w:val="21"/>
          <w:szCs w:val="22"/>
          <w:lang w:val="hu-HU"/>
        </w:rPr>
        <w:lastRenderedPageBreak/>
        <w:t>22. §.</w:t>
      </w:r>
    </w:p>
    <w:p w:rsidR="00E40313" w:rsidRPr="00953ED6" w:rsidRDefault="00E40313" w:rsidP="00E40313">
      <w:pPr>
        <w:pStyle w:val="Absatz1"/>
        <w:rPr>
          <w:lang w:val="hu-HU"/>
        </w:rPr>
      </w:pPr>
      <w:r w:rsidRPr="00953ED6">
        <w:rPr>
          <w:lang w:val="hu-HU"/>
        </w:rPr>
        <w:t>A kisebbségi nyelvek használatára vonatkozó rendelkezések nem érintik a magyar á</w:t>
      </w:r>
      <w:r w:rsidRPr="00953ED6">
        <w:rPr>
          <w:lang w:val="hu-HU"/>
        </w:rPr>
        <w:t>l</w:t>
      </w:r>
      <w:r w:rsidRPr="00953ED6">
        <w:rPr>
          <w:lang w:val="hu-HU"/>
        </w:rPr>
        <w:t>lampolgároknak azt a jogát, hogy mindenütt, ahol őket a szólás joga megilleti, az á</w:t>
      </w:r>
      <w:r w:rsidRPr="00953ED6">
        <w:rPr>
          <w:lang w:val="hu-HU"/>
        </w:rPr>
        <w:t>l</w:t>
      </w:r>
      <w:r w:rsidRPr="00953ED6">
        <w:rPr>
          <w:lang w:val="hu-HU"/>
        </w:rPr>
        <w:t>lam hivatalos nyelvét szabadon használják, továbbá azon jogukat, hogy az állam hiv</w:t>
      </w:r>
      <w:r w:rsidRPr="00953ED6">
        <w:rPr>
          <w:lang w:val="hu-HU"/>
        </w:rPr>
        <w:t>a</w:t>
      </w:r>
      <w:r w:rsidRPr="00953ED6">
        <w:rPr>
          <w:lang w:val="hu-HU"/>
        </w:rPr>
        <w:t>talos nyelvén benyújtott beadványaikra minden hatóság, hivatal, tehát azon község is, amelynek ügyviteli nyelve nem a magyar, a választ velük minden esetben az állam hivatalos nyelvén közöljék.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hu-HU"/>
        </w:rPr>
      </w:pPr>
      <w:r w:rsidRPr="002C1AD1">
        <w:rPr>
          <w:sz w:val="21"/>
          <w:szCs w:val="22"/>
          <w:lang w:val="hu-HU"/>
        </w:rPr>
        <w:t>23. §.</w:t>
      </w:r>
    </w:p>
    <w:p w:rsidR="00E40313" w:rsidRPr="00953ED6" w:rsidRDefault="00E40313" w:rsidP="00E40313">
      <w:pPr>
        <w:pStyle w:val="Absatz1"/>
        <w:rPr>
          <w:lang w:val="hu-HU"/>
        </w:rPr>
      </w:pPr>
      <w:r w:rsidRPr="00953ED6">
        <w:rPr>
          <w:lang w:val="hu-HU"/>
        </w:rPr>
        <w:t>A jelen rendelet végrehajtása végett szükséges részletes szabályokat az érdekelt m</w:t>
      </w:r>
      <w:r w:rsidRPr="00953ED6">
        <w:rPr>
          <w:lang w:val="hu-HU"/>
        </w:rPr>
        <w:t>i</w:t>
      </w:r>
      <w:r w:rsidRPr="00953ED6">
        <w:rPr>
          <w:lang w:val="hu-HU"/>
        </w:rPr>
        <w:t>niszterek a miniszterelnökkel egyetértően állapítják meg.</w:t>
      </w:r>
    </w:p>
    <w:p w:rsidR="00E40313" w:rsidRPr="002C1AD1" w:rsidRDefault="00E40313" w:rsidP="00E40313">
      <w:pPr>
        <w:spacing w:before="120" w:after="120"/>
        <w:jc w:val="center"/>
        <w:rPr>
          <w:sz w:val="21"/>
          <w:szCs w:val="22"/>
          <w:lang w:val="hu-HU"/>
        </w:rPr>
      </w:pPr>
      <w:r w:rsidRPr="002C1AD1">
        <w:rPr>
          <w:sz w:val="21"/>
          <w:szCs w:val="22"/>
          <w:lang w:val="hu-HU"/>
        </w:rPr>
        <w:t>24. §.</w:t>
      </w:r>
    </w:p>
    <w:p w:rsidR="00E40313" w:rsidRPr="00953ED6" w:rsidRDefault="00E40313" w:rsidP="00E40313">
      <w:pPr>
        <w:pStyle w:val="Absatz1"/>
        <w:rPr>
          <w:lang w:val="hu-HU"/>
        </w:rPr>
      </w:pPr>
      <w:r w:rsidRPr="00953ED6">
        <w:rPr>
          <w:lang w:val="hu-HU"/>
        </w:rPr>
        <w:t>Ez a rendelet kihirdetésének napján lép életbe.</w:t>
      </w:r>
    </w:p>
    <w:p w:rsidR="00E40313" w:rsidRPr="00953ED6" w:rsidRDefault="00E40313" w:rsidP="00E40313">
      <w:pPr>
        <w:pStyle w:val="Absatz1"/>
        <w:rPr>
          <w:lang w:val="hu-HU"/>
        </w:rPr>
      </w:pPr>
      <w:r w:rsidRPr="00953ED6">
        <w:rPr>
          <w:lang w:val="hu-HU"/>
        </w:rPr>
        <w:t>Budapesten, 1923. évi június hó 21-én.</w:t>
      </w:r>
    </w:p>
    <w:p w:rsidR="00E40313" w:rsidRPr="00864568" w:rsidRDefault="00E40313" w:rsidP="00E40313">
      <w:pPr>
        <w:pStyle w:val="Absatz2"/>
        <w:jc w:val="right"/>
      </w:pPr>
      <w:r w:rsidRPr="00953ED6">
        <w:rPr>
          <w:lang w:val="hu-HU"/>
        </w:rPr>
        <w:tab/>
      </w:r>
      <w:r w:rsidRPr="006E2D65">
        <w:rPr>
          <w:i/>
        </w:rPr>
        <w:t>Gróf Bethlen István</w:t>
      </w:r>
      <w:r w:rsidRPr="00864568">
        <w:t xml:space="preserve"> s. k.</w:t>
      </w:r>
    </w:p>
    <w:p w:rsidR="00E40313" w:rsidRPr="00864568" w:rsidRDefault="00E40313" w:rsidP="00E40313">
      <w:pPr>
        <w:pStyle w:val="Absatz2"/>
        <w:jc w:val="right"/>
      </w:pPr>
      <w:r w:rsidRPr="00864568">
        <w:tab/>
        <w:t>m. kir. Miniszterelnök</w:t>
      </w:r>
    </w:p>
    <w:p w:rsidR="00E40313" w:rsidRPr="00864568" w:rsidRDefault="00E40313" w:rsidP="00E40313">
      <w:pPr>
        <w:pStyle w:val="Absatz1"/>
      </w:pPr>
    </w:p>
    <w:p w:rsidR="00E40313" w:rsidRPr="00E701BD" w:rsidRDefault="00E40313" w:rsidP="00E40313">
      <w:pPr>
        <w:pStyle w:val="Absatz1"/>
        <w:rPr>
          <w:sz w:val="19"/>
          <w:szCs w:val="19"/>
        </w:rPr>
      </w:pPr>
      <w:r w:rsidRPr="00E701BD">
        <w:rPr>
          <w:sz w:val="19"/>
          <w:szCs w:val="19"/>
        </w:rPr>
        <w:t>Quelle: Magyarországi Rendeletek Tára 1923, Budapest 1924, S. 213-220.</w:t>
      </w:r>
    </w:p>
    <w:p w:rsidR="00E40313" w:rsidRPr="006E2D65" w:rsidRDefault="00E40313" w:rsidP="00E40313">
      <w:pPr>
        <w:pStyle w:val="Absatz1"/>
        <w:spacing w:before="60"/>
        <w:rPr>
          <w:sz w:val="19"/>
          <w:szCs w:val="19"/>
        </w:rPr>
      </w:pPr>
      <w:r w:rsidRPr="006E2D65">
        <w:rPr>
          <w:sz w:val="19"/>
          <w:szCs w:val="19"/>
        </w:rPr>
        <w:t>Übersetzung: Verordnung des Ministerpräsidenten Nr. 4800/1923 zur Durchführung der im Friedensvertrag von Trianon zum Schutz der Minderheiten übernommenen Verpflichtungen.</w:t>
      </w:r>
    </w:p>
    <w:p w:rsidR="00E40313" w:rsidRPr="006E2D65" w:rsidRDefault="00E40313" w:rsidP="00E40313">
      <w:pPr>
        <w:pStyle w:val="Absatz1"/>
        <w:spacing w:before="60"/>
        <w:rPr>
          <w:sz w:val="19"/>
          <w:szCs w:val="19"/>
        </w:rPr>
      </w:pPr>
      <w:r w:rsidRPr="006E2D65">
        <w:rPr>
          <w:sz w:val="19"/>
          <w:szCs w:val="19"/>
        </w:rPr>
        <w:t>Kommentar: Mit der Unt</w:t>
      </w:r>
      <w:r>
        <w:rPr>
          <w:sz w:val="19"/>
          <w:szCs w:val="19"/>
        </w:rPr>
        <w:t>erzeichnung des Friedensvertrag</w:t>
      </w:r>
      <w:r w:rsidRPr="006E2D65">
        <w:rPr>
          <w:sz w:val="19"/>
          <w:szCs w:val="19"/>
        </w:rPr>
        <w:t>s war die Durchführung der Veror</w:t>
      </w:r>
      <w:r w:rsidRPr="006E2D65">
        <w:rPr>
          <w:sz w:val="19"/>
          <w:szCs w:val="19"/>
        </w:rPr>
        <w:t>d</w:t>
      </w:r>
      <w:r w:rsidRPr="006E2D65">
        <w:rPr>
          <w:sz w:val="19"/>
          <w:szCs w:val="19"/>
        </w:rPr>
        <w:t>nung Nr. 4044/1919 über die Gleichberechtigung der nationalen Minderheiten ungültig gewo</w:t>
      </w:r>
      <w:r w:rsidRPr="006E2D65">
        <w:rPr>
          <w:sz w:val="19"/>
          <w:szCs w:val="19"/>
        </w:rPr>
        <w:t>r</w:t>
      </w:r>
      <w:r w:rsidRPr="006E2D65">
        <w:rPr>
          <w:sz w:val="19"/>
          <w:szCs w:val="19"/>
        </w:rPr>
        <w:t>den, die übrigens mehr Rechte gewährte als die neue Verordnung Nr. 4800/1923. D</w:t>
      </w:r>
      <w:r>
        <w:rPr>
          <w:sz w:val="19"/>
          <w:szCs w:val="19"/>
        </w:rPr>
        <w:t xml:space="preserve">iese wurde am 22. Juni 1923 im </w:t>
      </w:r>
      <w:r w:rsidRPr="00D461B0">
        <w:rPr>
          <w:i/>
          <w:sz w:val="19"/>
          <w:szCs w:val="19"/>
        </w:rPr>
        <w:t>Budapesti Közlöny</w:t>
      </w:r>
      <w:r w:rsidRPr="006E2D65">
        <w:rPr>
          <w:sz w:val="19"/>
          <w:szCs w:val="19"/>
        </w:rPr>
        <w:t xml:space="preserve"> veröffentlicht.</w:t>
      </w:r>
    </w:p>
    <w:p w:rsidR="00BA68F5" w:rsidRDefault="00BA68F5"/>
    <w:sectPr w:rsidR="00BA68F5" w:rsidSect="00BA6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grammar="clean"/>
  <w:defaultTabStop w:val="708"/>
  <w:hyphenationZone w:val="425"/>
  <w:characterSpacingControl w:val="doNotCompress"/>
  <w:compat/>
  <w:rsids>
    <w:rsidRoot w:val="00E40313"/>
    <w:rsid w:val="000011FD"/>
    <w:rsid w:val="00006101"/>
    <w:rsid w:val="00012109"/>
    <w:rsid w:val="0002103D"/>
    <w:rsid w:val="00026AA3"/>
    <w:rsid w:val="000319E8"/>
    <w:rsid w:val="00053533"/>
    <w:rsid w:val="00055DB3"/>
    <w:rsid w:val="00076AC8"/>
    <w:rsid w:val="00077A23"/>
    <w:rsid w:val="0008192E"/>
    <w:rsid w:val="000A0AA9"/>
    <w:rsid w:val="000A15D3"/>
    <w:rsid w:val="000B2C88"/>
    <w:rsid w:val="000B7472"/>
    <w:rsid w:val="000C2FF5"/>
    <w:rsid w:val="000D24DD"/>
    <w:rsid w:val="000D7AA0"/>
    <w:rsid w:val="000E45F3"/>
    <w:rsid w:val="000E705C"/>
    <w:rsid w:val="000F1775"/>
    <w:rsid w:val="000F70BC"/>
    <w:rsid w:val="000F78B7"/>
    <w:rsid w:val="00100EE0"/>
    <w:rsid w:val="00103CC3"/>
    <w:rsid w:val="001071F3"/>
    <w:rsid w:val="00124011"/>
    <w:rsid w:val="00125778"/>
    <w:rsid w:val="00143532"/>
    <w:rsid w:val="00144A2F"/>
    <w:rsid w:val="00153C83"/>
    <w:rsid w:val="001601EE"/>
    <w:rsid w:val="001614FD"/>
    <w:rsid w:val="00183D2F"/>
    <w:rsid w:val="00191219"/>
    <w:rsid w:val="00191F10"/>
    <w:rsid w:val="00192849"/>
    <w:rsid w:val="00197444"/>
    <w:rsid w:val="001A2AF7"/>
    <w:rsid w:val="001A3CFA"/>
    <w:rsid w:val="001A4840"/>
    <w:rsid w:val="001A7EF8"/>
    <w:rsid w:val="001B0158"/>
    <w:rsid w:val="001B1D10"/>
    <w:rsid w:val="001B49D1"/>
    <w:rsid w:val="001C1A1A"/>
    <w:rsid w:val="001C2BA1"/>
    <w:rsid w:val="001C6013"/>
    <w:rsid w:val="001C6F01"/>
    <w:rsid w:val="001D3855"/>
    <w:rsid w:val="001D4C75"/>
    <w:rsid w:val="001D703C"/>
    <w:rsid w:val="001D74C0"/>
    <w:rsid w:val="001E2D35"/>
    <w:rsid w:val="001E5569"/>
    <w:rsid w:val="001F6404"/>
    <w:rsid w:val="00201008"/>
    <w:rsid w:val="0020470C"/>
    <w:rsid w:val="00206119"/>
    <w:rsid w:val="00220A40"/>
    <w:rsid w:val="00221B39"/>
    <w:rsid w:val="0022587B"/>
    <w:rsid w:val="00234E5D"/>
    <w:rsid w:val="00240D5E"/>
    <w:rsid w:val="00243C58"/>
    <w:rsid w:val="00245791"/>
    <w:rsid w:val="002463BE"/>
    <w:rsid w:val="0024743D"/>
    <w:rsid w:val="002479EF"/>
    <w:rsid w:val="00251FCF"/>
    <w:rsid w:val="00255129"/>
    <w:rsid w:val="002572DD"/>
    <w:rsid w:val="002601A6"/>
    <w:rsid w:val="00260324"/>
    <w:rsid w:val="002660C2"/>
    <w:rsid w:val="00271675"/>
    <w:rsid w:val="0027704F"/>
    <w:rsid w:val="002873F0"/>
    <w:rsid w:val="00287A5A"/>
    <w:rsid w:val="002922D7"/>
    <w:rsid w:val="002A0DF5"/>
    <w:rsid w:val="002A4134"/>
    <w:rsid w:val="002A5555"/>
    <w:rsid w:val="002B0909"/>
    <w:rsid w:val="002B169D"/>
    <w:rsid w:val="002B4DFE"/>
    <w:rsid w:val="002B777D"/>
    <w:rsid w:val="002C71AC"/>
    <w:rsid w:val="002D48EF"/>
    <w:rsid w:val="002D6F54"/>
    <w:rsid w:val="002D7324"/>
    <w:rsid w:val="002E3A95"/>
    <w:rsid w:val="00300593"/>
    <w:rsid w:val="00300A8B"/>
    <w:rsid w:val="0030323D"/>
    <w:rsid w:val="00314B02"/>
    <w:rsid w:val="00315EE1"/>
    <w:rsid w:val="003265E3"/>
    <w:rsid w:val="00326AD8"/>
    <w:rsid w:val="00341AAB"/>
    <w:rsid w:val="003420E7"/>
    <w:rsid w:val="00343F91"/>
    <w:rsid w:val="003538DF"/>
    <w:rsid w:val="00361718"/>
    <w:rsid w:val="00365F39"/>
    <w:rsid w:val="00370EEC"/>
    <w:rsid w:val="003737E5"/>
    <w:rsid w:val="003753C0"/>
    <w:rsid w:val="003754EA"/>
    <w:rsid w:val="00375649"/>
    <w:rsid w:val="00383006"/>
    <w:rsid w:val="0039020E"/>
    <w:rsid w:val="003927ED"/>
    <w:rsid w:val="003A558C"/>
    <w:rsid w:val="003B4AF0"/>
    <w:rsid w:val="003C0B3E"/>
    <w:rsid w:val="003C5A73"/>
    <w:rsid w:val="003D6377"/>
    <w:rsid w:val="003D656E"/>
    <w:rsid w:val="003E240E"/>
    <w:rsid w:val="004070C3"/>
    <w:rsid w:val="00411BDC"/>
    <w:rsid w:val="0044053D"/>
    <w:rsid w:val="004466AD"/>
    <w:rsid w:val="00461171"/>
    <w:rsid w:val="00467ED0"/>
    <w:rsid w:val="00470583"/>
    <w:rsid w:val="004759D7"/>
    <w:rsid w:val="00483C43"/>
    <w:rsid w:val="00495805"/>
    <w:rsid w:val="004A07E3"/>
    <w:rsid w:val="004A5BE8"/>
    <w:rsid w:val="004A7EB6"/>
    <w:rsid w:val="004B2F3B"/>
    <w:rsid w:val="004B6181"/>
    <w:rsid w:val="004C618C"/>
    <w:rsid w:val="004F2A87"/>
    <w:rsid w:val="004F2CCD"/>
    <w:rsid w:val="005032A3"/>
    <w:rsid w:val="00504C38"/>
    <w:rsid w:val="00507D57"/>
    <w:rsid w:val="00520391"/>
    <w:rsid w:val="0052047B"/>
    <w:rsid w:val="005212F8"/>
    <w:rsid w:val="005253F7"/>
    <w:rsid w:val="0052681B"/>
    <w:rsid w:val="00530F19"/>
    <w:rsid w:val="00532FB0"/>
    <w:rsid w:val="0053588C"/>
    <w:rsid w:val="00544707"/>
    <w:rsid w:val="005530C0"/>
    <w:rsid w:val="00581F9C"/>
    <w:rsid w:val="00582CE2"/>
    <w:rsid w:val="00586CF9"/>
    <w:rsid w:val="0058734F"/>
    <w:rsid w:val="00591B0A"/>
    <w:rsid w:val="00593A76"/>
    <w:rsid w:val="00594A4E"/>
    <w:rsid w:val="005A7FA8"/>
    <w:rsid w:val="005B3FDF"/>
    <w:rsid w:val="005C0B8B"/>
    <w:rsid w:val="005C5983"/>
    <w:rsid w:val="005D0892"/>
    <w:rsid w:val="005D5472"/>
    <w:rsid w:val="005D787E"/>
    <w:rsid w:val="005E0022"/>
    <w:rsid w:val="005E00A9"/>
    <w:rsid w:val="005E3D7C"/>
    <w:rsid w:val="005F096D"/>
    <w:rsid w:val="005F5A80"/>
    <w:rsid w:val="00600463"/>
    <w:rsid w:val="006010A4"/>
    <w:rsid w:val="00606E69"/>
    <w:rsid w:val="00614DE9"/>
    <w:rsid w:val="0062096C"/>
    <w:rsid w:val="0062248B"/>
    <w:rsid w:val="00627101"/>
    <w:rsid w:val="006272E5"/>
    <w:rsid w:val="006369D4"/>
    <w:rsid w:val="0064400C"/>
    <w:rsid w:val="006446ED"/>
    <w:rsid w:val="006511C3"/>
    <w:rsid w:val="00654ECA"/>
    <w:rsid w:val="006629A2"/>
    <w:rsid w:val="00664508"/>
    <w:rsid w:val="006750F5"/>
    <w:rsid w:val="00675EB0"/>
    <w:rsid w:val="0067625C"/>
    <w:rsid w:val="006838E9"/>
    <w:rsid w:val="006852C5"/>
    <w:rsid w:val="00685B94"/>
    <w:rsid w:val="0069426A"/>
    <w:rsid w:val="006A1518"/>
    <w:rsid w:val="006B0B19"/>
    <w:rsid w:val="006B2316"/>
    <w:rsid w:val="006B4059"/>
    <w:rsid w:val="006B6786"/>
    <w:rsid w:val="006B710C"/>
    <w:rsid w:val="006C45EF"/>
    <w:rsid w:val="006D168A"/>
    <w:rsid w:val="006D2A06"/>
    <w:rsid w:val="006D4F86"/>
    <w:rsid w:val="006E241D"/>
    <w:rsid w:val="006E3391"/>
    <w:rsid w:val="006E409B"/>
    <w:rsid w:val="006F050F"/>
    <w:rsid w:val="006F4735"/>
    <w:rsid w:val="006F7B15"/>
    <w:rsid w:val="0070551C"/>
    <w:rsid w:val="00710A6F"/>
    <w:rsid w:val="00714DC0"/>
    <w:rsid w:val="0072544A"/>
    <w:rsid w:val="0073283E"/>
    <w:rsid w:val="00733F50"/>
    <w:rsid w:val="0075247C"/>
    <w:rsid w:val="00763B9B"/>
    <w:rsid w:val="00765A60"/>
    <w:rsid w:val="00767AB5"/>
    <w:rsid w:val="00770C0D"/>
    <w:rsid w:val="00774B00"/>
    <w:rsid w:val="00794C0D"/>
    <w:rsid w:val="007972C3"/>
    <w:rsid w:val="007A06BC"/>
    <w:rsid w:val="007B31AD"/>
    <w:rsid w:val="007B4D31"/>
    <w:rsid w:val="007C20A2"/>
    <w:rsid w:val="007C3177"/>
    <w:rsid w:val="007C42D4"/>
    <w:rsid w:val="007C6BC8"/>
    <w:rsid w:val="007E72D6"/>
    <w:rsid w:val="00800ACA"/>
    <w:rsid w:val="00802791"/>
    <w:rsid w:val="008127C0"/>
    <w:rsid w:val="0081385F"/>
    <w:rsid w:val="00816A35"/>
    <w:rsid w:val="00820B9A"/>
    <w:rsid w:val="0082230E"/>
    <w:rsid w:val="00826123"/>
    <w:rsid w:val="00833B68"/>
    <w:rsid w:val="00844359"/>
    <w:rsid w:val="00845A88"/>
    <w:rsid w:val="008460AD"/>
    <w:rsid w:val="00856AF0"/>
    <w:rsid w:val="008611BE"/>
    <w:rsid w:val="00866F75"/>
    <w:rsid w:val="00871783"/>
    <w:rsid w:val="00871BCD"/>
    <w:rsid w:val="00885363"/>
    <w:rsid w:val="00886235"/>
    <w:rsid w:val="0089717E"/>
    <w:rsid w:val="008A2E6E"/>
    <w:rsid w:val="008A7AB8"/>
    <w:rsid w:val="008C708E"/>
    <w:rsid w:val="008D0AF8"/>
    <w:rsid w:val="008D5968"/>
    <w:rsid w:val="008E1980"/>
    <w:rsid w:val="008F371A"/>
    <w:rsid w:val="0090425A"/>
    <w:rsid w:val="0091521C"/>
    <w:rsid w:val="009245AE"/>
    <w:rsid w:val="00927DDE"/>
    <w:rsid w:val="0097185B"/>
    <w:rsid w:val="00973E3A"/>
    <w:rsid w:val="00980F11"/>
    <w:rsid w:val="009821EB"/>
    <w:rsid w:val="0098755A"/>
    <w:rsid w:val="00994FA0"/>
    <w:rsid w:val="0099582F"/>
    <w:rsid w:val="009A57B9"/>
    <w:rsid w:val="009B01FA"/>
    <w:rsid w:val="009B72C5"/>
    <w:rsid w:val="009D210D"/>
    <w:rsid w:val="009E42C3"/>
    <w:rsid w:val="009F5C91"/>
    <w:rsid w:val="009F5FE5"/>
    <w:rsid w:val="00A0111C"/>
    <w:rsid w:val="00A04CA3"/>
    <w:rsid w:val="00A04D37"/>
    <w:rsid w:val="00A12D06"/>
    <w:rsid w:val="00A46D66"/>
    <w:rsid w:val="00A55F25"/>
    <w:rsid w:val="00A70AF0"/>
    <w:rsid w:val="00A720D6"/>
    <w:rsid w:val="00A82B1E"/>
    <w:rsid w:val="00A867B5"/>
    <w:rsid w:val="00A90615"/>
    <w:rsid w:val="00A944A9"/>
    <w:rsid w:val="00A96226"/>
    <w:rsid w:val="00A9640B"/>
    <w:rsid w:val="00AA2522"/>
    <w:rsid w:val="00AA4211"/>
    <w:rsid w:val="00AB6EE1"/>
    <w:rsid w:val="00AC31E1"/>
    <w:rsid w:val="00AC3E64"/>
    <w:rsid w:val="00AC69E3"/>
    <w:rsid w:val="00AC7F5D"/>
    <w:rsid w:val="00AD1F4C"/>
    <w:rsid w:val="00AD35F8"/>
    <w:rsid w:val="00B014DE"/>
    <w:rsid w:val="00B0298B"/>
    <w:rsid w:val="00B0584A"/>
    <w:rsid w:val="00B1410E"/>
    <w:rsid w:val="00B272BE"/>
    <w:rsid w:val="00B37F95"/>
    <w:rsid w:val="00B512C1"/>
    <w:rsid w:val="00B54776"/>
    <w:rsid w:val="00B551A0"/>
    <w:rsid w:val="00B75BC0"/>
    <w:rsid w:val="00B80916"/>
    <w:rsid w:val="00B841C2"/>
    <w:rsid w:val="00B86A87"/>
    <w:rsid w:val="00B91CE6"/>
    <w:rsid w:val="00BA02F1"/>
    <w:rsid w:val="00BA68F5"/>
    <w:rsid w:val="00BA7803"/>
    <w:rsid w:val="00BB3D55"/>
    <w:rsid w:val="00BC3984"/>
    <w:rsid w:val="00BC4647"/>
    <w:rsid w:val="00BE4B76"/>
    <w:rsid w:val="00BF0D06"/>
    <w:rsid w:val="00C02420"/>
    <w:rsid w:val="00C028D3"/>
    <w:rsid w:val="00C0507D"/>
    <w:rsid w:val="00C144D7"/>
    <w:rsid w:val="00C17DC2"/>
    <w:rsid w:val="00C2196C"/>
    <w:rsid w:val="00C508FF"/>
    <w:rsid w:val="00C61BB6"/>
    <w:rsid w:val="00C61E8F"/>
    <w:rsid w:val="00C73FF9"/>
    <w:rsid w:val="00C76380"/>
    <w:rsid w:val="00C82824"/>
    <w:rsid w:val="00C86E8E"/>
    <w:rsid w:val="00C90127"/>
    <w:rsid w:val="00C938C3"/>
    <w:rsid w:val="00C950DF"/>
    <w:rsid w:val="00C973FA"/>
    <w:rsid w:val="00CA51D5"/>
    <w:rsid w:val="00CA66A1"/>
    <w:rsid w:val="00CB4D9E"/>
    <w:rsid w:val="00CB69B4"/>
    <w:rsid w:val="00CC4FC5"/>
    <w:rsid w:val="00CD02B2"/>
    <w:rsid w:val="00CD0A33"/>
    <w:rsid w:val="00CD4486"/>
    <w:rsid w:val="00CD5F2C"/>
    <w:rsid w:val="00CD7760"/>
    <w:rsid w:val="00CE7EE2"/>
    <w:rsid w:val="00CF2C71"/>
    <w:rsid w:val="00CF6251"/>
    <w:rsid w:val="00D053B0"/>
    <w:rsid w:val="00D054EA"/>
    <w:rsid w:val="00D05AF4"/>
    <w:rsid w:val="00D10479"/>
    <w:rsid w:val="00D11CFD"/>
    <w:rsid w:val="00D14BDE"/>
    <w:rsid w:val="00D1701F"/>
    <w:rsid w:val="00D26FEB"/>
    <w:rsid w:val="00D45675"/>
    <w:rsid w:val="00D6138D"/>
    <w:rsid w:val="00D6434D"/>
    <w:rsid w:val="00D7091C"/>
    <w:rsid w:val="00D74300"/>
    <w:rsid w:val="00D76ED6"/>
    <w:rsid w:val="00D852EC"/>
    <w:rsid w:val="00D9540B"/>
    <w:rsid w:val="00DA70E0"/>
    <w:rsid w:val="00DB4323"/>
    <w:rsid w:val="00DD02D0"/>
    <w:rsid w:val="00DD6EBD"/>
    <w:rsid w:val="00E02F5E"/>
    <w:rsid w:val="00E139EC"/>
    <w:rsid w:val="00E1561D"/>
    <w:rsid w:val="00E25195"/>
    <w:rsid w:val="00E311A0"/>
    <w:rsid w:val="00E3646F"/>
    <w:rsid w:val="00E40313"/>
    <w:rsid w:val="00E42D7B"/>
    <w:rsid w:val="00E44241"/>
    <w:rsid w:val="00E46DB3"/>
    <w:rsid w:val="00E5058C"/>
    <w:rsid w:val="00E50D6F"/>
    <w:rsid w:val="00E576A3"/>
    <w:rsid w:val="00E61316"/>
    <w:rsid w:val="00E71DE6"/>
    <w:rsid w:val="00E7734B"/>
    <w:rsid w:val="00E80ED2"/>
    <w:rsid w:val="00E930D8"/>
    <w:rsid w:val="00E96FCC"/>
    <w:rsid w:val="00EA4935"/>
    <w:rsid w:val="00EA5BF5"/>
    <w:rsid w:val="00EA6AEF"/>
    <w:rsid w:val="00EA7C75"/>
    <w:rsid w:val="00EB3D2C"/>
    <w:rsid w:val="00EB641B"/>
    <w:rsid w:val="00EC3EEC"/>
    <w:rsid w:val="00EC5028"/>
    <w:rsid w:val="00ED34F6"/>
    <w:rsid w:val="00EE777D"/>
    <w:rsid w:val="00EF4F8B"/>
    <w:rsid w:val="00EF69D0"/>
    <w:rsid w:val="00F03D52"/>
    <w:rsid w:val="00F04672"/>
    <w:rsid w:val="00F108F1"/>
    <w:rsid w:val="00F20F6A"/>
    <w:rsid w:val="00F34ECF"/>
    <w:rsid w:val="00F37831"/>
    <w:rsid w:val="00F40519"/>
    <w:rsid w:val="00F47A36"/>
    <w:rsid w:val="00F57753"/>
    <w:rsid w:val="00F70254"/>
    <w:rsid w:val="00F77B7B"/>
    <w:rsid w:val="00F8037A"/>
    <w:rsid w:val="00F81888"/>
    <w:rsid w:val="00F93237"/>
    <w:rsid w:val="00FA1999"/>
    <w:rsid w:val="00FA3BFA"/>
    <w:rsid w:val="00FA728A"/>
    <w:rsid w:val="00FB75F9"/>
    <w:rsid w:val="00FC1873"/>
    <w:rsid w:val="00FC18EE"/>
    <w:rsid w:val="00FC4CD9"/>
    <w:rsid w:val="00FC50DC"/>
    <w:rsid w:val="00FC6831"/>
    <w:rsid w:val="00FD0012"/>
    <w:rsid w:val="00FD2047"/>
    <w:rsid w:val="00FD509A"/>
    <w:rsid w:val="00FE614D"/>
    <w:rsid w:val="00FE7046"/>
    <w:rsid w:val="00FF14C1"/>
    <w:rsid w:val="00FF306B"/>
    <w:rsid w:val="00FF4C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40313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de-DE" w:eastAsia="ko-KR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Absatz1">
    <w:name w:val="Absatz_1"/>
    <w:basedOn w:val="Norml"/>
    <w:link w:val="Absatz1Char"/>
    <w:rsid w:val="00E40313"/>
    <w:pPr>
      <w:jc w:val="both"/>
    </w:pPr>
    <w:rPr>
      <w:color w:val="000000"/>
      <w:sz w:val="21"/>
    </w:rPr>
  </w:style>
  <w:style w:type="character" w:customStyle="1" w:styleId="Absatz1Char">
    <w:name w:val="Absatz_1 Char"/>
    <w:basedOn w:val="Bekezdsalapbettpusa"/>
    <w:link w:val="Absatz1"/>
    <w:rsid w:val="00E40313"/>
    <w:rPr>
      <w:rFonts w:ascii="Times New Roman" w:eastAsia="Batang" w:hAnsi="Times New Roman" w:cs="Times New Roman"/>
      <w:color w:val="000000"/>
      <w:sz w:val="21"/>
      <w:szCs w:val="24"/>
      <w:lang w:val="de-DE" w:eastAsia="ko-KR"/>
    </w:rPr>
  </w:style>
  <w:style w:type="paragraph" w:customStyle="1" w:styleId="Absatz2">
    <w:name w:val="Absatz_2"/>
    <w:basedOn w:val="Norml"/>
    <w:link w:val="Absatz2Char"/>
    <w:rsid w:val="00E40313"/>
    <w:pPr>
      <w:ind w:firstLine="284"/>
      <w:jc w:val="both"/>
    </w:pPr>
    <w:rPr>
      <w:sz w:val="21"/>
    </w:rPr>
  </w:style>
  <w:style w:type="character" w:customStyle="1" w:styleId="Absatz2Char">
    <w:name w:val="Absatz_2 Char"/>
    <w:basedOn w:val="Bekezdsalapbettpusa"/>
    <w:link w:val="Absatz2"/>
    <w:rsid w:val="00E40313"/>
    <w:rPr>
      <w:rFonts w:ascii="Times New Roman" w:eastAsia="Batang" w:hAnsi="Times New Roman" w:cs="Times New Roman"/>
      <w:sz w:val="21"/>
      <w:szCs w:val="24"/>
      <w:lang w:val="de-DE" w:eastAsia="ko-KR"/>
    </w:rPr>
  </w:style>
  <w:style w:type="paragraph" w:customStyle="1" w:styleId="2">
    <w:name w:val="Ü_2"/>
    <w:basedOn w:val="Absatz2"/>
    <w:rsid w:val="00E40313"/>
    <w:pPr>
      <w:ind w:left="425" w:hanging="425"/>
    </w:pPr>
    <w:rPr>
      <w:sz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2105</Words>
  <Characters>14528</Characters>
  <Application>Microsoft Office Word</Application>
  <DocSecurity>0</DocSecurity>
  <Lines>121</Lines>
  <Paragraphs>33</Paragraphs>
  <ScaleCrop>false</ScaleCrop>
  <Company/>
  <LinksUpToDate>false</LinksUpToDate>
  <CharactersWithSpaces>16600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Nora</dc:creator>
  <cp:lastModifiedBy>Nora</cp:lastModifiedBy>
  <cp:revision>1</cp:revision>
  <dcterms:created xsi:type="dcterms:W3CDTF">2015-01-16T14:46:00Z</dcterms:created>
  <dcterms:modified xsi:type="dcterms:W3CDTF">2015-01-16T14:46:00Z</dcterms:modified>
</cp:coreProperties>
</file>