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2B31E8" w:rsidRDefault="002B31E8" w:rsidP="002B31E8">
      <w:pPr>
        <w:jc w:val="both"/>
        <w:rPr>
          <w:rFonts w:ascii="Times New Roman" w:hAnsi="Times New Roman" w:cs="Times New Roman"/>
        </w:rPr>
      </w:pPr>
      <w:r w:rsidRPr="002B31E8">
        <w:rPr>
          <w:rFonts w:ascii="Times New Roman" w:hAnsi="Times New Roman" w:cs="Times New Roman"/>
          <w:sz w:val="24"/>
          <w:szCs w:val="24"/>
        </w:rPr>
        <w:t>„[.</w:t>
      </w:r>
      <w:proofErr w:type="gramStart"/>
      <w:r w:rsidRPr="002B31E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B31E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daß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keiner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(den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Bauern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befugt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ausdrückliche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Zustimmung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Herrschaft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Gegenstellung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eines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tauglichen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Untertans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weder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erbaute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Behausung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verkaufen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weniger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Dorf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abzuweichen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welchem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diesen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gehandelt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unternommen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sollte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facto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fahrendes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liegendes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Vermögen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gnädigsten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Grundherrschaft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sz w:val="24"/>
          <w:szCs w:val="24"/>
        </w:rPr>
        <w:t>anheimfallet</w:t>
      </w:r>
      <w:proofErr w:type="spellEnd"/>
      <w:r w:rsidRPr="002B31E8">
        <w:rPr>
          <w:rFonts w:ascii="Times New Roman" w:hAnsi="Times New Roman" w:cs="Times New Roman"/>
          <w:sz w:val="24"/>
          <w:szCs w:val="24"/>
        </w:rPr>
        <w:t xml:space="preserve">.” </w:t>
      </w:r>
      <w:r w:rsidRPr="002B31E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B31E8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2B31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i/>
          <w:sz w:val="24"/>
          <w:szCs w:val="24"/>
        </w:rPr>
        <w:t>dem</w:t>
      </w:r>
      <w:proofErr w:type="spellEnd"/>
      <w:r w:rsidRPr="002B31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i/>
          <w:sz w:val="24"/>
          <w:szCs w:val="24"/>
        </w:rPr>
        <w:t>Ansiedlungsvertrag</w:t>
      </w:r>
      <w:proofErr w:type="spellEnd"/>
      <w:r w:rsidRPr="002B31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1E8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2B31E8">
        <w:rPr>
          <w:rFonts w:ascii="Times New Roman" w:hAnsi="Times New Roman" w:cs="Times New Roman"/>
          <w:i/>
          <w:sz w:val="24"/>
          <w:szCs w:val="24"/>
        </w:rPr>
        <w:t xml:space="preserve"> Himesháza)</w:t>
      </w:r>
    </w:p>
    <w:sectPr w:rsidR="00BA68F5" w:rsidRPr="002B31E8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31E8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31E8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2015-01-16T17:45:00Z</dcterms:created>
  <dcterms:modified xsi:type="dcterms:W3CDTF">2015-01-16T17:45:00Z</dcterms:modified>
</cp:coreProperties>
</file>