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8E6962" w:rsidRDefault="008E6962" w:rsidP="008E6962">
      <w:pPr>
        <w:jc w:val="both"/>
        <w:rPr>
          <w:rFonts w:ascii="Times New Roman" w:hAnsi="Times New Roman" w:cs="Times New Roman"/>
          <w:sz w:val="24"/>
          <w:szCs w:val="24"/>
        </w:rPr>
      </w:pPr>
      <w:r w:rsidRPr="008E6962">
        <w:rPr>
          <w:rFonts w:ascii="Times New Roman" w:eastAsia="Times New Roman" w:hAnsi="Times New Roman" w:cs="Times New Roman"/>
          <w:sz w:val="24"/>
          <w:szCs w:val="24"/>
          <w:lang w:val="de-DE"/>
        </w:rPr>
        <w:t xml:space="preserve">„Sie fordern die Volksschule mit so triftigen Gründen, dass ich keinen einzigen neuen hinzufügen will. Aber Sie lehnen Mittelschulen, Lehrerbildungsanstalten und katholische Lyzeen ab. Das hätten Sie nicht tun dürfen, denn Sie können mit den heutigen Lehrern und Kaplänen keine deutsche Volksschule aufbauen. Auch Bürgerschulen und landwirtschaftliche Schulen mit deutscher Unterrichtssprache sind unerlässlich, wenn das ungarische Deutschtum, dieser Schatz des Staates, nicht in das Analphabetentum </w:t>
      </w:r>
      <w:proofErr w:type="spellStart"/>
      <w:r w:rsidRPr="008E6962">
        <w:rPr>
          <w:rFonts w:ascii="Times New Roman" w:eastAsia="Times New Roman" w:hAnsi="Times New Roman" w:cs="Times New Roman"/>
          <w:sz w:val="24"/>
          <w:szCs w:val="24"/>
          <w:lang w:val="de-DE"/>
        </w:rPr>
        <w:t>hinabsinken</w:t>
      </w:r>
      <w:proofErr w:type="spellEnd"/>
      <w:r w:rsidRPr="008E6962">
        <w:rPr>
          <w:rFonts w:ascii="Times New Roman" w:eastAsia="Times New Roman" w:hAnsi="Times New Roman" w:cs="Times New Roman"/>
          <w:sz w:val="24"/>
          <w:szCs w:val="24"/>
          <w:lang w:val="de-DE"/>
        </w:rPr>
        <w:t xml:space="preserve"> soll.“ </w:t>
      </w:r>
      <w:r w:rsidRPr="008E6962">
        <w:rPr>
          <w:rFonts w:ascii="Times New Roman" w:eastAsia="Times New Roman" w:hAnsi="Times New Roman" w:cs="Times New Roman"/>
          <w:i/>
          <w:sz w:val="24"/>
          <w:szCs w:val="24"/>
          <w:lang w:val="de-DE"/>
        </w:rPr>
        <w:t>(An Bleyer gerichteter Brief von Adam Müller-</w:t>
      </w:r>
      <w:proofErr w:type="spellStart"/>
      <w:r w:rsidRPr="008E6962">
        <w:rPr>
          <w:rFonts w:ascii="Times New Roman" w:eastAsia="Times New Roman" w:hAnsi="Times New Roman" w:cs="Times New Roman"/>
          <w:i/>
          <w:sz w:val="24"/>
          <w:szCs w:val="24"/>
          <w:lang w:val="de-DE"/>
        </w:rPr>
        <w:t>Guttenbrunn</w:t>
      </w:r>
      <w:proofErr w:type="spellEnd"/>
      <w:r w:rsidRPr="008E6962">
        <w:rPr>
          <w:rFonts w:ascii="Times New Roman" w:eastAsia="Times New Roman" w:hAnsi="Times New Roman" w:cs="Times New Roman"/>
          <w:i/>
          <w:sz w:val="24"/>
          <w:szCs w:val="24"/>
          <w:lang w:val="de-DE"/>
        </w:rPr>
        <w:t xml:space="preserve"> vom 26. September 1917)</w:t>
      </w:r>
    </w:p>
    <w:sectPr w:rsidR="00BA68F5" w:rsidRPr="008E6962"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E6962"/>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E6962"/>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525</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2015-01-16T18:19:00Z</dcterms:created>
  <dcterms:modified xsi:type="dcterms:W3CDTF">2015-01-16T18:19:00Z</dcterms:modified>
</cp:coreProperties>
</file>